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161756" w14:textId="77777777" w:rsidR="000A2505" w:rsidRDefault="000A2505" w:rsidP="00AE342E">
      <w:pPr>
        <w:ind w:right="532"/>
        <w:jc w:val="both"/>
        <w:rPr>
          <w:rFonts w:ascii="Arial" w:hAnsi="Arial" w:cs="Arial"/>
          <w:sz w:val="22"/>
          <w:szCs w:val="22"/>
          <w:lang w:val="en-US"/>
        </w:rPr>
      </w:pPr>
    </w:p>
    <w:p w14:paraId="548A457D" w14:textId="77777777" w:rsidR="000A2505" w:rsidRPr="000A2505" w:rsidRDefault="000A2505" w:rsidP="00AE342E">
      <w:pPr>
        <w:ind w:right="532"/>
        <w:jc w:val="both"/>
        <w:rPr>
          <w:rFonts w:ascii="Arial" w:hAnsi="Arial" w:cs="Arial"/>
          <w:sz w:val="22"/>
          <w:szCs w:val="22"/>
          <w:lang w:val="en-US"/>
        </w:rPr>
      </w:pPr>
    </w:p>
    <w:p w14:paraId="5798A101" w14:textId="77777777"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15657FFA" w14:textId="77777777" w:rsidR="0047364A" w:rsidRDefault="0047364A" w:rsidP="00674A71">
      <w:pPr>
        <w:overflowPunct/>
        <w:autoSpaceDE/>
        <w:autoSpaceDN/>
        <w:adjustRightInd/>
        <w:jc w:val="both"/>
        <w:rPr>
          <w:rFonts w:ascii="Arial" w:hAnsi="Arial" w:cs="Arial"/>
          <w:color w:val="000000"/>
          <w:sz w:val="22"/>
          <w:szCs w:val="22"/>
        </w:rPr>
      </w:pPr>
    </w:p>
    <w:p w14:paraId="71EB60C6" w14:textId="7AC2FCEC" w:rsidR="00C72DF2" w:rsidRDefault="00716C9E"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 und Gemeindebund hat uns über Folgendes informiert:</w:t>
      </w:r>
    </w:p>
    <w:p w14:paraId="02A66588" w14:textId="77777777" w:rsidR="00716C9E" w:rsidRDefault="00716C9E" w:rsidP="00674A71">
      <w:pPr>
        <w:overflowPunct/>
        <w:autoSpaceDE/>
        <w:autoSpaceDN/>
        <w:adjustRightInd/>
        <w:jc w:val="both"/>
        <w:rPr>
          <w:rFonts w:ascii="Arial" w:hAnsi="Arial" w:cs="Arial"/>
          <w:color w:val="000000"/>
          <w:sz w:val="22"/>
          <w:szCs w:val="22"/>
        </w:rPr>
      </w:pPr>
    </w:p>
    <w:p w14:paraId="3EE5432C" w14:textId="56CAA1B3"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„Gemeinsam mit der Geschäftsstelle für serielles, modulares und systemisches Bauen bei der Bundesstiftung Bauakademie lädt der DStGB</w:t>
      </w:r>
      <w:r w:rsidRPr="00716C9E">
        <w:rPr>
          <w:rFonts w:ascii="Arial" w:hAnsi="Arial" w:cs="Arial"/>
          <w:b/>
          <w:bCs/>
          <w:i/>
          <w:iCs/>
          <w:color w:val="000000"/>
          <w:sz w:val="22"/>
          <w:szCs w:val="22"/>
        </w:rPr>
        <w:t xml:space="preserve"> am Freitag, 04. September 2026, von 10:00 bis 13:00 Uhr </w:t>
      </w:r>
      <w:r w:rsidRPr="00716C9E">
        <w:rPr>
          <w:rFonts w:ascii="Arial" w:hAnsi="Arial" w:cs="Arial"/>
          <w:i/>
          <w:iCs/>
          <w:color w:val="000000"/>
          <w:sz w:val="22"/>
          <w:szCs w:val="22"/>
        </w:rPr>
        <w:t>zu einem</w:t>
      </w:r>
      <w:r w:rsidRPr="00716C9E">
        <w:rPr>
          <w:rFonts w:ascii="Arial" w:hAnsi="Arial" w:cs="Arial"/>
          <w:b/>
          <w:bCs/>
          <w:i/>
          <w:iCs/>
          <w:color w:val="000000"/>
          <w:sz w:val="22"/>
          <w:szCs w:val="22"/>
        </w:rPr>
        <w:t xml:space="preserve"> Online-Anwender-Webinar </w:t>
      </w:r>
      <w:r w:rsidRPr="00716C9E">
        <w:rPr>
          <w:rFonts w:ascii="Arial" w:hAnsi="Arial" w:cs="Arial"/>
          <w:i/>
          <w:iCs/>
          <w:color w:val="000000"/>
          <w:sz w:val="22"/>
          <w:szCs w:val="22"/>
        </w:rPr>
        <w:t>über Vergaben von Bauvorhaben in serieller, modularer oder systemischer Bauweise ein.</w:t>
      </w:r>
    </w:p>
    <w:p w14:paraId="7C4EC4C6"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b/>
          <w:bCs/>
          <w:i/>
          <w:iCs/>
          <w:color w:val="000000"/>
          <w:sz w:val="22"/>
          <w:szCs w:val="22"/>
        </w:rPr>
        <w:t> </w:t>
      </w:r>
    </w:p>
    <w:p w14:paraId="74DFDF4E"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Das erste Anwenderwebinar zur Vergabe beim seriellen, modularen und systemischen Bauen (2. Juli 2026) hat eine erfreulich große Resonanz erfahren und gezeigt, dass ein hohes Interesse an den vergaberechtlichen Fragestellungen bei funktionalen Leistungsbeschreibungen besteht. Aufgrund des positiven Feedbacks und des regen fachlichen Austauschs setzen die Bundesstiftung Bauakademie und der Deutsche Städte- und Gemeindebund ihre erfolgreiche Zusammenarbeit fort und bieten ein weiteres Anwenderwebinar zu diesem Themenfeld an. Im Rahmen des Webinars werden aktuelle Fragestellungen des Vergaberechts aufgegriffen. Darüber hinaus werden weitere praxisrelevante Aspekte der Vergabe beim seriellen, modularen und systemischen Bauen beleuchtet.</w:t>
      </w:r>
    </w:p>
    <w:p w14:paraId="4B86AB72"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086C14DA"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Der steigende Bedarf an bezahlbarem Wohnraum, knappe Verwaltungskapazitäten und ambitionierte Klimaziele verlangen schnellere und effizientere Bau- und Vergabeprozesse. Serielle, modulare und systemische Bauweisen (smsB) bieten dafür interessante Antworten, stoßen in der öffentlichen Vergabe jedoch häufig noch auf Unsicherheiten.</w:t>
      </w:r>
    </w:p>
    <w:p w14:paraId="356899E8"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08E5214B"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Das Anwender-Webinar greift Arbeitsergebnisse, Diskussionsstände und Erwägungen zu Ausschreibungsverfahren für gewerkeübergreifende sms-Bauweisen auf. Ziel ist es, kommunale Vergabestellen, Bauämter und Wohnungsunternehmen zu motivieren, funktionale Leistungsbeschreibungen für smsB-Vorhaben souverän und wirtschaftlich anzuwenden. Zugleich bietet das Format Raum für einen themenspezifischen Erfahrungsaustausch unter Praktikerinnen und Praktikern.</w:t>
      </w:r>
    </w:p>
    <w:p w14:paraId="593ADCB6"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4232213C"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b/>
          <w:bCs/>
          <w:i/>
          <w:iCs/>
          <w:color w:val="000000"/>
          <w:sz w:val="22"/>
          <w:szCs w:val="22"/>
        </w:rPr>
        <w:lastRenderedPageBreak/>
        <w:t>Weitere Informationen</w:t>
      </w:r>
    </w:p>
    <w:p w14:paraId="1831E2F3"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4CDC4A2F"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Wir würden uns sehr freuen, wenn Sie Ihre Mitglieder auf die Online-Veranstaltung hinweisen könnten.</w:t>
      </w:r>
    </w:p>
    <w:p w14:paraId="3A16D8F9"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198E9184"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b/>
          <w:bCs/>
          <w:i/>
          <w:iCs/>
          <w:color w:val="000000"/>
          <w:sz w:val="22"/>
          <w:szCs w:val="22"/>
        </w:rPr>
        <w:t>Die Teilnahme ist kostenfrei</w:t>
      </w:r>
      <w:r w:rsidRPr="00716C9E">
        <w:rPr>
          <w:rFonts w:ascii="Arial" w:hAnsi="Arial" w:cs="Arial"/>
          <w:i/>
          <w:iCs/>
          <w:color w:val="000000"/>
          <w:sz w:val="22"/>
          <w:szCs w:val="22"/>
        </w:rPr>
        <w:t>.</w:t>
      </w:r>
    </w:p>
    <w:p w14:paraId="0D712C41"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49BB6F09"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Das vollständige Programm inkl. der Möglichkeit zur Anmeldung (Frist: 28.08.2026) finden Sie hier:</w:t>
      </w:r>
    </w:p>
    <w:p w14:paraId="369F99AA"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23D6F017" w14:textId="77777777" w:rsidR="00716C9E" w:rsidRDefault="00716C9E" w:rsidP="00716C9E">
      <w:pPr>
        <w:overflowPunct/>
        <w:autoSpaceDE/>
        <w:autoSpaceDN/>
        <w:adjustRightInd/>
        <w:ind w:left="284"/>
        <w:jc w:val="both"/>
      </w:pPr>
      <w:hyperlink r:id="rId7" w:history="1">
        <w:r w:rsidRPr="00716C9E">
          <w:rPr>
            <w:rStyle w:val="Hyperlink"/>
            <w:rFonts w:ascii="Arial" w:hAnsi="Arial" w:cs="Arial"/>
            <w:b/>
            <w:bCs/>
            <w:i/>
            <w:iCs/>
            <w:sz w:val="22"/>
            <w:szCs w:val="22"/>
          </w:rPr>
          <w:t>https://eveeno.com/anwenderwebinar-vergabe-smsb</w:t>
        </w:r>
      </w:hyperlink>
    </w:p>
    <w:p w14:paraId="07C57A53"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b/>
          <w:bCs/>
          <w:i/>
          <w:iCs/>
          <w:color w:val="000000"/>
          <w:sz w:val="22"/>
          <w:szCs w:val="22"/>
        </w:rPr>
        <w:t> </w:t>
      </w:r>
    </w:p>
    <w:p w14:paraId="3DF27F12"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Wir freuen uns auf die Teilnehmenden und einen interessanten fachlichen Austausch.</w:t>
      </w:r>
    </w:p>
    <w:p w14:paraId="1B01A2DE"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 </w:t>
      </w:r>
    </w:p>
    <w:p w14:paraId="28D1E382" w14:textId="1B028D1E" w:rsidR="00716C9E" w:rsidRPr="00716C9E" w:rsidRDefault="00716C9E" w:rsidP="00716C9E">
      <w:pPr>
        <w:overflowPunct/>
        <w:autoSpaceDE/>
        <w:autoSpaceDN/>
        <w:adjustRightInd/>
        <w:ind w:left="284"/>
        <w:jc w:val="both"/>
        <w:rPr>
          <w:rFonts w:ascii="Arial" w:hAnsi="Arial" w:cs="Arial"/>
          <w:i/>
          <w:iCs/>
          <w:color w:val="000000"/>
          <w:sz w:val="22"/>
          <w:szCs w:val="22"/>
        </w:rPr>
      </w:pPr>
      <w:r w:rsidRPr="00716C9E">
        <w:rPr>
          <w:rFonts w:ascii="Arial" w:hAnsi="Arial" w:cs="Arial"/>
          <w:i/>
          <w:iCs/>
          <w:color w:val="000000"/>
          <w:sz w:val="22"/>
          <w:szCs w:val="22"/>
        </w:rPr>
        <w:t>Der Einwahllink zum Webinar wird nach der Anmeldung versendet.</w:t>
      </w:r>
      <w:r>
        <w:rPr>
          <w:rFonts w:ascii="Arial" w:hAnsi="Arial" w:cs="Arial"/>
          <w:i/>
          <w:iCs/>
          <w:color w:val="000000"/>
          <w:sz w:val="22"/>
          <w:szCs w:val="22"/>
        </w:rPr>
        <w:t>“</w:t>
      </w:r>
    </w:p>
    <w:p w14:paraId="2558F830" w14:textId="77777777" w:rsidR="00716C9E" w:rsidRPr="00716C9E" w:rsidRDefault="00716C9E" w:rsidP="00716C9E">
      <w:pPr>
        <w:overflowPunct/>
        <w:autoSpaceDE/>
        <w:autoSpaceDN/>
        <w:adjustRightInd/>
        <w:ind w:left="284"/>
        <w:jc w:val="both"/>
        <w:rPr>
          <w:rFonts w:ascii="Arial" w:hAnsi="Arial" w:cs="Arial"/>
          <w:i/>
          <w:iCs/>
          <w:color w:val="000000"/>
          <w:sz w:val="22"/>
          <w:szCs w:val="22"/>
        </w:rPr>
      </w:pPr>
    </w:p>
    <w:p w14:paraId="6DEC8CA7" w14:textId="0F083652" w:rsidR="00941E37" w:rsidRDefault="00716C9E" w:rsidP="00AE342E">
      <w:pPr>
        <w:ind w:right="532"/>
        <w:jc w:val="both"/>
        <w:rPr>
          <w:rFonts w:ascii="Arial" w:hAnsi="Arial" w:cs="Arial"/>
          <w:sz w:val="22"/>
          <w:szCs w:val="22"/>
        </w:rPr>
      </w:pPr>
      <w:r>
        <w:rPr>
          <w:rFonts w:ascii="Arial" w:hAnsi="Arial" w:cs="Arial"/>
          <w:sz w:val="22"/>
          <w:szCs w:val="22"/>
        </w:rPr>
        <w:t xml:space="preserve">Wir bitten um Kenntnisnahme. </w:t>
      </w:r>
    </w:p>
    <w:p w14:paraId="54F26D56" w14:textId="77777777" w:rsidR="0047364A" w:rsidRDefault="0047364A" w:rsidP="0047364A">
      <w:pPr>
        <w:jc w:val="both"/>
        <w:rPr>
          <w:rFonts w:ascii="Arial" w:hAnsi="Arial" w:cs="Arial"/>
          <w:sz w:val="22"/>
          <w:szCs w:val="22"/>
        </w:rPr>
      </w:pPr>
    </w:p>
    <w:p w14:paraId="73595256" w14:textId="77777777" w:rsidR="0047364A" w:rsidRDefault="0047364A" w:rsidP="0047364A">
      <w:pPr>
        <w:jc w:val="both"/>
        <w:rPr>
          <w:rFonts w:ascii="Arial" w:hAnsi="Arial" w:cs="Arial"/>
          <w:sz w:val="22"/>
          <w:szCs w:val="22"/>
        </w:rPr>
      </w:pPr>
      <w:r>
        <w:rPr>
          <w:rFonts w:ascii="Arial" w:hAnsi="Arial" w:cs="Arial"/>
          <w:sz w:val="22"/>
          <w:szCs w:val="22"/>
        </w:rPr>
        <w:t>Mit freundlichen Grüßen</w:t>
      </w:r>
    </w:p>
    <w:p w14:paraId="44B892C5" w14:textId="77777777" w:rsidR="002146B4" w:rsidRPr="00716C9E" w:rsidRDefault="00716C9E" w:rsidP="0047364A">
      <w:pPr>
        <w:jc w:val="both"/>
        <w:rPr>
          <w:rFonts w:ascii="Arial" w:hAnsi="Arial" w:cs="Arial"/>
          <w:sz w:val="22"/>
          <w:szCs w:val="22"/>
        </w:rPr>
      </w:pPr>
      <w:r>
        <w:rPr>
          <w:rFonts w:ascii="Arial" w:hAnsi="Arial" w:cs="Arial"/>
          <w:sz w:val="22"/>
          <w:szCs w:val="22"/>
        </w:rPr>
        <w:t>Im Auftrag</w:t>
      </w:r>
    </w:p>
    <w:p w14:paraId="77E36E33" w14:textId="77777777" w:rsidR="00B6535A" w:rsidRDefault="00B6535A" w:rsidP="00AE342E">
      <w:pPr>
        <w:ind w:right="532"/>
        <w:jc w:val="both"/>
        <w:rPr>
          <w:rFonts w:ascii="Arial" w:hAnsi="Arial" w:cs="Arial"/>
          <w:sz w:val="22"/>
          <w:szCs w:val="22"/>
        </w:rPr>
      </w:pPr>
    </w:p>
    <w:p w14:paraId="6B07842D" w14:textId="77777777" w:rsidR="002146B4" w:rsidRPr="00716C9E" w:rsidRDefault="002146B4" w:rsidP="00682ED2">
      <w:pPr>
        <w:rPr>
          <w:rFonts w:ascii="Arial" w:hAnsi="Arial" w:cs="Arial"/>
          <w:i/>
          <w:sz w:val="22"/>
          <w:szCs w:val="22"/>
        </w:rPr>
      </w:pPr>
      <w:r w:rsidRPr="0053563F">
        <w:rPr>
          <w:rFonts w:ascii="Arial" w:hAnsi="Arial" w:cs="Arial"/>
          <w:i/>
          <w:sz w:val="22"/>
          <w:szCs w:val="22"/>
        </w:rPr>
        <w:t xml:space="preserve">gez. </w:t>
      </w:r>
      <w:r w:rsidR="00716C9E">
        <w:rPr>
          <w:rFonts w:ascii="Arial" w:hAnsi="Arial" w:cs="Arial"/>
          <w:i/>
          <w:sz w:val="22"/>
          <w:szCs w:val="22"/>
        </w:rPr>
        <w:t>Anna</w:t>
      </w:r>
      <w:r w:rsidR="00682ED2">
        <w:rPr>
          <w:rFonts w:ascii="Arial" w:hAnsi="Arial" w:cs="Arial"/>
          <w:i/>
          <w:sz w:val="22"/>
          <w:szCs w:val="22"/>
        </w:rPr>
        <w:t xml:space="preserve"> </w:t>
      </w:r>
      <w:r w:rsidR="00716C9E">
        <w:rPr>
          <w:rFonts w:ascii="Arial" w:hAnsi="Arial" w:cs="Arial"/>
          <w:i/>
          <w:sz w:val="22"/>
          <w:szCs w:val="22"/>
        </w:rPr>
        <w:t>Elligsen-Vahlenkamp</w:t>
      </w:r>
    </w:p>
    <w:p w14:paraId="1A6690AF" w14:textId="77777777" w:rsidR="002146B4" w:rsidRPr="00716C9E" w:rsidRDefault="00716C9E" w:rsidP="0053563F">
      <w:pPr>
        <w:jc w:val="both"/>
        <w:rPr>
          <w:rFonts w:ascii="Arial" w:hAnsi="Arial" w:cs="Arial"/>
          <w:sz w:val="22"/>
          <w:szCs w:val="22"/>
        </w:rPr>
      </w:pPr>
      <w:r>
        <w:rPr>
          <w:rFonts w:ascii="Arial" w:hAnsi="Arial" w:cs="Arial"/>
          <w:sz w:val="22"/>
          <w:szCs w:val="22"/>
        </w:rPr>
        <w:t>Referentin</w:t>
      </w:r>
    </w:p>
    <w:sectPr w:rsidR="002146B4" w:rsidRPr="00716C9E"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2D430" w14:textId="77777777" w:rsidR="002748C1" w:rsidRDefault="002748C1">
      <w:r>
        <w:separator/>
      </w:r>
    </w:p>
  </w:endnote>
  <w:endnote w:type="continuationSeparator" w:id="0">
    <w:p w14:paraId="574E0552" w14:textId="77777777" w:rsidR="002748C1" w:rsidRDefault="002748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D25E7" w14:textId="77777777" w:rsidR="002748C1" w:rsidRDefault="002748C1">
      <w:r>
        <w:separator/>
      </w:r>
    </w:p>
  </w:footnote>
  <w:footnote w:type="continuationSeparator" w:id="0">
    <w:p w14:paraId="226D59C9" w14:textId="77777777" w:rsidR="002748C1" w:rsidRDefault="002748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85B14"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604B0D7E"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BE041"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19870518"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4E4626FF" w14:textId="77777777" w:rsidTr="005B7722">
      <w:trPr>
        <w:trHeight w:val="2336"/>
      </w:trPr>
      <w:tc>
        <w:tcPr>
          <w:tcW w:w="1490" w:type="dxa"/>
          <w:tcBorders>
            <w:top w:val="nil"/>
            <w:left w:val="nil"/>
            <w:bottom w:val="single" w:sz="12" w:space="0" w:color="auto"/>
            <w:right w:val="nil"/>
          </w:tcBorders>
          <w:hideMark/>
        </w:tcPr>
        <w:p w14:paraId="4F18C30D" w14:textId="77777777" w:rsidR="005B7722" w:rsidRDefault="002E1F22">
          <w:pPr>
            <w:rPr>
              <w:szCs w:val="24"/>
            </w:rPr>
          </w:pPr>
          <w:r>
            <w:rPr>
              <w:i/>
              <w:noProof/>
            </w:rPr>
            <w:drawing>
              <wp:inline distT="0" distB="0" distL="0" distR="0" wp14:anchorId="0C69341A" wp14:editId="3B0085EA">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03FFB5D9"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03EFFD6F"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28DA3643" w14:textId="77777777"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14:paraId="56605EE3"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4A250D4C"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0A7BE67E" w14:textId="77777777" w:rsidR="005B7722" w:rsidRDefault="005B7722">
          <w:pPr>
            <w:rPr>
              <w:szCs w:val="24"/>
            </w:rPr>
          </w:pPr>
        </w:p>
      </w:tc>
    </w:tr>
    <w:tr w:rsidR="005B7722" w14:paraId="296D28A9" w14:textId="77777777" w:rsidTr="005B7722">
      <w:trPr>
        <w:trHeight w:val="512"/>
      </w:trPr>
      <w:tc>
        <w:tcPr>
          <w:tcW w:w="9828" w:type="dxa"/>
          <w:gridSpan w:val="2"/>
          <w:tcBorders>
            <w:top w:val="single" w:sz="12" w:space="0" w:color="auto"/>
            <w:left w:val="nil"/>
            <w:bottom w:val="nil"/>
            <w:right w:val="nil"/>
          </w:tcBorders>
        </w:tcPr>
        <w:p w14:paraId="7452D974" w14:textId="77777777" w:rsidR="005B7722" w:rsidRDefault="005B7722">
          <w:pPr>
            <w:rPr>
              <w:szCs w:val="24"/>
            </w:rPr>
          </w:pPr>
        </w:p>
      </w:tc>
    </w:tr>
  </w:tbl>
  <w:p w14:paraId="5BBD9610" w14:textId="77777777" w:rsidR="005B7722" w:rsidRDefault="005B7722" w:rsidP="005B7722">
    <w:pPr>
      <w:pStyle w:val="Kopfzeile"/>
      <w:rPr>
        <w:rFonts w:ascii="Arial" w:hAnsi="Arial" w:cs="Arial"/>
        <w:sz w:val="22"/>
        <w:szCs w:val="22"/>
      </w:rPr>
    </w:pPr>
  </w:p>
  <w:p w14:paraId="1332C645" w14:textId="77777777"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716C9E">
      <w:rPr>
        <w:rFonts w:ascii="Arial" w:hAnsi="Arial" w:cs="Arial"/>
        <w:b/>
        <w:sz w:val="22"/>
        <w:szCs w:val="22"/>
      </w:rPr>
      <w:t>9.27</w:t>
    </w:r>
    <w:r w:rsidR="008D2DCF">
      <w:rPr>
        <w:rFonts w:ascii="Arial" w:hAnsi="Arial" w:cs="Arial"/>
        <w:b/>
        <w:sz w:val="22"/>
        <w:szCs w:val="22"/>
      </w:rPr>
      <w:t xml:space="preserve"> / 202</w:t>
    </w:r>
    <w:r w:rsidR="004355C5">
      <w:rPr>
        <w:rFonts w:ascii="Arial" w:hAnsi="Arial" w:cs="Arial"/>
        <w:b/>
        <w:sz w:val="22"/>
        <w:szCs w:val="22"/>
      </w:rPr>
      <w:t>6</w:t>
    </w:r>
  </w:p>
  <w:p w14:paraId="1DED1278" w14:textId="77777777" w:rsidR="005B7722" w:rsidRDefault="005B7722" w:rsidP="005B7722">
    <w:pPr>
      <w:pStyle w:val="Kopfzeile"/>
      <w:tabs>
        <w:tab w:val="center" w:pos="-3960"/>
      </w:tabs>
      <w:rPr>
        <w:rFonts w:ascii="Arial" w:hAnsi="Arial" w:cs="Arial"/>
        <w:sz w:val="22"/>
        <w:szCs w:val="22"/>
      </w:rPr>
    </w:pPr>
  </w:p>
  <w:p w14:paraId="2AEA516C" w14:textId="77777777" w:rsidR="005B7722" w:rsidRDefault="005B7722" w:rsidP="005B7722">
    <w:pPr>
      <w:pStyle w:val="Kopfzeile"/>
      <w:tabs>
        <w:tab w:val="clear" w:pos="4536"/>
      </w:tabs>
      <w:rPr>
        <w:rFonts w:ascii="Arial" w:hAnsi="Arial" w:cs="Arial"/>
        <w:i/>
        <w:sz w:val="22"/>
        <w:szCs w:val="22"/>
      </w:rPr>
    </w:pPr>
  </w:p>
  <w:p w14:paraId="7A426F2D" w14:textId="77777777"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716C9E">
      <w:rPr>
        <w:rFonts w:ascii="Arial" w:hAnsi="Arial" w:cs="Arial"/>
        <w:i/>
        <w:sz w:val="18"/>
        <w:szCs w:val="18"/>
      </w:rPr>
      <w:t>30.10.06:250</w:t>
    </w:r>
    <w:r w:rsidRPr="00D95AE3">
      <w:rPr>
        <w:rFonts w:ascii="Arial" w:hAnsi="Arial" w:cs="Arial"/>
        <w:i/>
        <w:sz w:val="18"/>
        <w:szCs w:val="18"/>
      </w:rPr>
      <w:t xml:space="preserve"> </w:t>
    </w:r>
  </w:p>
  <w:p w14:paraId="61B01478" w14:textId="77777777" w:rsidR="00D95AE3" w:rsidRPr="00716C9E"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716C9E">
      <w:rPr>
        <w:rFonts w:ascii="Arial" w:hAnsi="Arial" w:cs="Arial"/>
        <w:i/>
        <w:sz w:val="18"/>
        <w:szCs w:val="18"/>
      </w:rPr>
      <w:t>Frau</w:t>
    </w:r>
    <w:r w:rsidRPr="00D95AE3">
      <w:rPr>
        <w:rFonts w:ascii="Arial" w:hAnsi="Arial" w:cs="Arial"/>
        <w:i/>
        <w:sz w:val="18"/>
        <w:szCs w:val="18"/>
      </w:rPr>
      <w:t xml:space="preserve"> </w:t>
    </w:r>
    <w:r w:rsidR="00716C9E">
      <w:rPr>
        <w:rFonts w:ascii="Arial" w:hAnsi="Arial" w:cs="Arial"/>
        <w:i/>
        <w:sz w:val="18"/>
        <w:szCs w:val="18"/>
      </w:rPr>
      <w:t>Elligsen-Vahlenkamp</w:t>
    </w:r>
  </w:p>
  <w:p w14:paraId="3B0E3B00" w14:textId="77777777" w:rsidR="00D95AE3" w:rsidRPr="00716C9E"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716C9E">
      <w:rPr>
        <w:rFonts w:ascii="Arial" w:hAnsi="Arial" w:cs="Arial"/>
        <w:i/>
        <w:sz w:val="18"/>
        <w:szCs w:val="18"/>
      </w:rPr>
      <w:t>15</w:t>
    </w:r>
  </w:p>
  <w:p w14:paraId="2BFA4F0F" w14:textId="77777777" w:rsidR="00D95AE3" w:rsidRPr="00716C9E"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716C9E">
      <w:rPr>
        <w:rFonts w:ascii="Arial" w:hAnsi="Arial" w:cs="Arial"/>
        <w:i/>
        <w:sz w:val="18"/>
        <w:szCs w:val="18"/>
      </w:rPr>
      <w:t>elligsen-vahlenkamp@nst.de</w:t>
    </w:r>
  </w:p>
  <w:p w14:paraId="3CB7C70B" w14:textId="77777777" w:rsidR="005B7722" w:rsidRPr="00716C9E"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716C9E">
      <w:rPr>
        <w:rFonts w:ascii="Arial" w:hAnsi="Arial" w:cs="Arial"/>
        <w:i/>
        <w:sz w:val="18"/>
        <w:szCs w:val="18"/>
      </w:rPr>
      <w:t>17. August 2026</w:t>
    </w:r>
  </w:p>
  <w:p w14:paraId="715BCD9B" w14:textId="77777777" w:rsidR="005B7722" w:rsidRDefault="005B7722" w:rsidP="005B7722">
    <w:pPr>
      <w:pStyle w:val="Kopfzeile"/>
      <w:jc w:val="right"/>
      <w:rPr>
        <w:rFonts w:ascii="Arial" w:hAnsi="Arial" w:cs="Arial"/>
        <w:sz w:val="22"/>
        <w:szCs w:val="22"/>
      </w:rPr>
    </w:pPr>
  </w:p>
  <w:p w14:paraId="69EBA0A0" w14:textId="77777777" w:rsidR="005B7722" w:rsidRDefault="005B7722" w:rsidP="005B7722">
    <w:pPr>
      <w:pStyle w:val="Kopfzeile"/>
      <w:rPr>
        <w:rFonts w:ascii="Arial" w:hAnsi="Arial" w:cs="Arial"/>
        <w:sz w:val="22"/>
        <w:szCs w:val="22"/>
      </w:rPr>
    </w:pPr>
  </w:p>
  <w:p w14:paraId="73DBD926" w14:textId="15258711" w:rsidR="0017131D" w:rsidRPr="00DE4EDB" w:rsidRDefault="00716C9E">
    <w:pPr>
      <w:pStyle w:val="Kopfzeile"/>
      <w:rPr>
        <w:rFonts w:ascii="Arial" w:hAnsi="Arial" w:cs="Arial"/>
        <w:sz w:val="22"/>
        <w:szCs w:val="22"/>
      </w:rPr>
    </w:pPr>
    <w:r w:rsidRPr="00716C9E">
      <w:rPr>
        <w:rFonts w:ascii="Arial" w:hAnsi="Arial" w:cs="Arial"/>
        <w:b/>
        <w:bCs/>
        <w:i/>
        <w:sz w:val="22"/>
        <w:szCs w:val="22"/>
      </w:rPr>
      <w:t>Vergaberecht: 2. Webinar zur Vergabe beim seriellen, modularen und systemischen Bauen (smsB) am 04.09.2026 - DStGB und Bundesstiftung Bauakademie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648439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748C1"/>
    <w:rsid w:val="002A36F1"/>
    <w:rsid w:val="002E1F22"/>
    <w:rsid w:val="00316659"/>
    <w:rsid w:val="00343237"/>
    <w:rsid w:val="00367DC0"/>
    <w:rsid w:val="00370362"/>
    <w:rsid w:val="00392515"/>
    <w:rsid w:val="003941BB"/>
    <w:rsid w:val="00413329"/>
    <w:rsid w:val="00416F2B"/>
    <w:rsid w:val="004355C5"/>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16C9E"/>
    <w:rsid w:val="00721694"/>
    <w:rsid w:val="00732A7B"/>
    <w:rsid w:val="00744675"/>
    <w:rsid w:val="00773EDD"/>
    <w:rsid w:val="007B5366"/>
    <w:rsid w:val="007C424C"/>
    <w:rsid w:val="007D6ECA"/>
    <w:rsid w:val="007E1FA6"/>
    <w:rsid w:val="007F451B"/>
    <w:rsid w:val="00806A9C"/>
    <w:rsid w:val="008B766A"/>
    <w:rsid w:val="008D190E"/>
    <w:rsid w:val="008D2DCF"/>
    <w:rsid w:val="00900DBE"/>
    <w:rsid w:val="00941E37"/>
    <w:rsid w:val="00945768"/>
    <w:rsid w:val="00960B4F"/>
    <w:rsid w:val="009877F6"/>
    <w:rsid w:val="00A16870"/>
    <w:rsid w:val="00A22758"/>
    <w:rsid w:val="00A9354E"/>
    <w:rsid w:val="00A97AF2"/>
    <w:rsid w:val="00AA73A5"/>
    <w:rsid w:val="00AB1054"/>
    <w:rsid w:val="00AD65A4"/>
    <w:rsid w:val="00AE342E"/>
    <w:rsid w:val="00B06841"/>
    <w:rsid w:val="00B148EE"/>
    <w:rsid w:val="00B233F8"/>
    <w:rsid w:val="00B63268"/>
    <w:rsid w:val="00B6535A"/>
    <w:rsid w:val="00B81405"/>
    <w:rsid w:val="00BD0278"/>
    <w:rsid w:val="00BE5895"/>
    <w:rsid w:val="00BF4323"/>
    <w:rsid w:val="00C251E0"/>
    <w:rsid w:val="00C42200"/>
    <w:rsid w:val="00C61487"/>
    <w:rsid w:val="00C72DF2"/>
    <w:rsid w:val="00C768EC"/>
    <w:rsid w:val="00CA4C84"/>
    <w:rsid w:val="00CE1F27"/>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24440"/>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E233A6"/>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716C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eveeno.com/anwenderwebinar-vergabe-smsb"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353</Words>
  <Characters>2227</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30</cp:revision>
  <cp:lastPrinted>2014-05-07T15:51:00Z</cp:lastPrinted>
  <dcterms:created xsi:type="dcterms:W3CDTF">2016-11-02T12:19:00Z</dcterms:created>
  <dcterms:modified xsi:type="dcterms:W3CDTF">2026-08-17T08:20:00Z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8/17/2026 10:18:44 AM</vt:lpwstr>
  </property>
  <property fmtid="{D5CDD505-2E9C-101B-9397-08002B2CF9AE}" pid="4" name="OS_Übernahme">
    <vt:bool>true</vt:bool>
  </property>
  <property fmtid="{D5CDD505-2E9C-101B-9397-08002B2CF9AE}" pid="5" name="OS_AutoÜbernahme">
    <vt:bool>false</vt:bool>
  </property>
</Properties>
</file>