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2DE82" w14:textId="6385405F" w:rsidR="009440D7" w:rsidRPr="009440D7" w:rsidRDefault="009440D7" w:rsidP="009440D7">
      <w:pPr>
        <w:pStyle w:val="Textkrper"/>
        <w:spacing w:line="360" w:lineRule="auto"/>
        <w:ind w:right="1274"/>
        <w:jc w:val="both"/>
        <w:rPr>
          <w:sz w:val="21"/>
          <w:szCs w:val="21"/>
        </w:rPr>
      </w:pPr>
      <w:bookmarkStart w:id="0" w:name="_Hlk489603611"/>
      <w:r w:rsidRPr="009440D7">
        <w:rPr>
          <w:sz w:val="21"/>
          <w:szCs w:val="21"/>
        </w:rPr>
        <w:t>Die</w:t>
      </w:r>
      <w:r w:rsidR="00393BA6">
        <w:rPr>
          <w:sz w:val="21"/>
          <w:szCs w:val="21"/>
        </w:rPr>
        <w:t xml:space="preserve"> </w:t>
      </w:r>
      <w:r w:rsidRPr="009440D7">
        <w:rPr>
          <w:sz w:val="21"/>
          <w:szCs w:val="21"/>
        </w:rPr>
        <w:t xml:space="preserve">EU-Wiederherstellungsverordnung </w:t>
      </w:r>
      <w:r w:rsidR="00393BA6">
        <w:rPr>
          <w:sz w:val="21"/>
          <w:szCs w:val="21"/>
        </w:rPr>
        <w:t xml:space="preserve">in ihrer geltenden Form </w:t>
      </w:r>
      <w:r w:rsidR="00121ED5">
        <w:rPr>
          <w:sz w:val="21"/>
          <w:szCs w:val="21"/>
        </w:rPr>
        <w:t>werde, so der Niedersächsische Städtetag,</w:t>
      </w:r>
      <w:r w:rsidR="00121ED5" w:rsidRPr="009440D7">
        <w:rPr>
          <w:sz w:val="21"/>
          <w:szCs w:val="21"/>
        </w:rPr>
        <w:t xml:space="preserve"> </w:t>
      </w:r>
      <w:r w:rsidRPr="009440D7">
        <w:rPr>
          <w:sz w:val="21"/>
          <w:szCs w:val="21"/>
        </w:rPr>
        <w:t>die Entwicklung unserer Städte massiv aus</w:t>
      </w:r>
      <w:r w:rsidR="005769A0">
        <w:rPr>
          <w:sz w:val="21"/>
          <w:szCs w:val="21"/>
        </w:rPr>
        <w:t>bremsen</w:t>
      </w:r>
      <w:r w:rsidRPr="009440D7">
        <w:rPr>
          <w:sz w:val="21"/>
          <w:szCs w:val="21"/>
        </w:rPr>
        <w:t xml:space="preserve">. </w:t>
      </w:r>
      <w:r w:rsidR="00121ED5">
        <w:rPr>
          <w:sz w:val="21"/>
          <w:szCs w:val="21"/>
        </w:rPr>
        <w:t>„</w:t>
      </w:r>
      <w:r w:rsidRPr="009440D7">
        <w:rPr>
          <w:sz w:val="21"/>
          <w:szCs w:val="21"/>
        </w:rPr>
        <w:t xml:space="preserve">Gerade </w:t>
      </w:r>
      <w:r>
        <w:rPr>
          <w:sz w:val="21"/>
          <w:szCs w:val="21"/>
        </w:rPr>
        <w:t>im städtischen Raum</w:t>
      </w:r>
      <w:r w:rsidRPr="009440D7">
        <w:rPr>
          <w:sz w:val="21"/>
          <w:szCs w:val="21"/>
        </w:rPr>
        <w:t xml:space="preserve"> müssen wir dringend Wohnraum schaffen, Gewerbeflächen entwickeln, die Energie- und Wärmewende umsetzen und unsere Infrastruktur modernisieren. Zusätzliche Flächenrestriktionen, neue Satzungen</w:t>
      </w:r>
      <w:r w:rsidR="0059651B">
        <w:rPr>
          <w:sz w:val="21"/>
          <w:szCs w:val="21"/>
        </w:rPr>
        <w:t xml:space="preserve"> und Beiträge</w:t>
      </w:r>
      <w:r w:rsidRPr="009440D7">
        <w:rPr>
          <w:sz w:val="21"/>
          <w:szCs w:val="21"/>
        </w:rPr>
        <w:t>,</w:t>
      </w:r>
      <w:r w:rsidR="00847EC3">
        <w:rPr>
          <w:sz w:val="21"/>
          <w:szCs w:val="21"/>
        </w:rPr>
        <w:t xml:space="preserve"> umfangreiche Verwaltungsverfahren und</w:t>
      </w:r>
      <w:r w:rsidRPr="009440D7">
        <w:rPr>
          <w:sz w:val="21"/>
          <w:szCs w:val="21"/>
        </w:rPr>
        <w:t xml:space="preserve"> </w:t>
      </w:r>
      <w:r w:rsidR="00121ED5">
        <w:rPr>
          <w:sz w:val="21"/>
          <w:szCs w:val="21"/>
        </w:rPr>
        <w:t xml:space="preserve">noch mehr </w:t>
      </w:r>
      <w:r w:rsidRPr="009440D7">
        <w:rPr>
          <w:sz w:val="21"/>
          <w:szCs w:val="21"/>
        </w:rPr>
        <w:t xml:space="preserve">Berichtspflichten sind das </w:t>
      </w:r>
      <w:r w:rsidR="00847EC3">
        <w:rPr>
          <w:sz w:val="21"/>
          <w:szCs w:val="21"/>
        </w:rPr>
        <w:t xml:space="preserve">genaue </w:t>
      </w:r>
      <w:r w:rsidRPr="009440D7">
        <w:rPr>
          <w:sz w:val="21"/>
          <w:szCs w:val="21"/>
        </w:rPr>
        <w:t xml:space="preserve">Gegenteil dessen, was </w:t>
      </w:r>
      <w:r w:rsidR="00121ED5">
        <w:rPr>
          <w:sz w:val="21"/>
          <w:szCs w:val="21"/>
        </w:rPr>
        <w:t>die Kommunen</w:t>
      </w:r>
      <w:r w:rsidR="00121ED5" w:rsidRPr="009440D7">
        <w:rPr>
          <w:sz w:val="21"/>
          <w:szCs w:val="21"/>
        </w:rPr>
        <w:t xml:space="preserve"> </w:t>
      </w:r>
      <w:r w:rsidRPr="009440D7">
        <w:rPr>
          <w:sz w:val="21"/>
          <w:szCs w:val="21"/>
        </w:rPr>
        <w:t>derzeit brauch</w:t>
      </w:r>
      <w:r w:rsidR="00121ED5">
        <w:rPr>
          <w:sz w:val="21"/>
          <w:szCs w:val="21"/>
        </w:rPr>
        <w:t>en und was uns versprochen wurde</w:t>
      </w:r>
      <w:r w:rsidRPr="009440D7">
        <w:rPr>
          <w:sz w:val="21"/>
          <w:szCs w:val="21"/>
        </w:rPr>
        <w:t>“, erklärt Oberbürgermeister Jürgen Krogmann (Stadt Oldenburg), Präsident des Niedersächsischen Städtetages.</w:t>
      </w:r>
    </w:p>
    <w:p w14:paraId="4A5EDDB2" w14:textId="77777777" w:rsidR="009440D7" w:rsidRPr="009440D7" w:rsidRDefault="009440D7" w:rsidP="009440D7">
      <w:pPr>
        <w:pStyle w:val="Textkrper"/>
        <w:spacing w:line="360" w:lineRule="auto"/>
        <w:ind w:right="1274"/>
        <w:jc w:val="both"/>
        <w:rPr>
          <w:sz w:val="21"/>
          <w:szCs w:val="21"/>
        </w:rPr>
      </w:pPr>
    </w:p>
    <w:p w14:paraId="346BBF8B" w14:textId="1D029A45" w:rsidR="009440D7" w:rsidRPr="009440D7" w:rsidRDefault="009440D7" w:rsidP="009440D7">
      <w:pPr>
        <w:pStyle w:val="Textkrper"/>
        <w:spacing w:line="360" w:lineRule="auto"/>
        <w:ind w:right="1274"/>
        <w:jc w:val="both"/>
        <w:rPr>
          <w:sz w:val="21"/>
          <w:szCs w:val="21"/>
        </w:rPr>
      </w:pPr>
      <w:r w:rsidRPr="009440D7">
        <w:rPr>
          <w:sz w:val="21"/>
          <w:szCs w:val="21"/>
        </w:rPr>
        <w:t>„Besonders problematisch ist, dass die Belastungen vor allem Städte treffen werden“, ergänzt Oberbürgermeister Frank Klingebiel (Stadt Salzgitter), Vizepräsident des Niedersächsischen Städtetages</w:t>
      </w:r>
      <w:r w:rsidR="00121ED5">
        <w:rPr>
          <w:sz w:val="21"/>
          <w:szCs w:val="21"/>
        </w:rPr>
        <w:t>:</w:t>
      </w:r>
      <w:r w:rsidR="00121ED5" w:rsidRPr="009440D7">
        <w:rPr>
          <w:sz w:val="21"/>
          <w:szCs w:val="21"/>
        </w:rPr>
        <w:t xml:space="preserve"> </w:t>
      </w:r>
      <w:r w:rsidRPr="009440D7">
        <w:rPr>
          <w:sz w:val="21"/>
          <w:szCs w:val="21"/>
        </w:rPr>
        <w:t xml:space="preserve">„Während die </w:t>
      </w:r>
      <w:r w:rsidR="00A07496">
        <w:rPr>
          <w:sz w:val="21"/>
          <w:szCs w:val="21"/>
        </w:rPr>
        <w:t>Städte</w:t>
      </w:r>
      <w:r w:rsidRPr="009440D7">
        <w:rPr>
          <w:sz w:val="21"/>
          <w:szCs w:val="21"/>
        </w:rPr>
        <w:t xml:space="preserve"> bereits heute mit Fachkräftemangel, knappen Haushalten und einem enormen Investitionsstau kämpfen, sollen nun weitere komplexe Vollzugsaufgaben übernommen werden. Das erschwert nicht nur den Wohnungsbau und Unternehmensansiedlungen, sondern schwächt die Wettbewerbsfähigkeit unserer Städte und </w:t>
      </w:r>
      <w:r w:rsidR="00121ED5">
        <w:rPr>
          <w:sz w:val="21"/>
          <w:szCs w:val="21"/>
        </w:rPr>
        <w:t xml:space="preserve">damit </w:t>
      </w:r>
      <w:r w:rsidRPr="009440D7">
        <w:rPr>
          <w:sz w:val="21"/>
          <w:szCs w:val="21"/>
        </w:rPr>
        <w:t>de</w:t>
      </w:r>
      <w:r w:rsidR="00BD30E3">
        <w:rPr>
          <w:sz w:val="21"/>
          <w:szCs w:val="21"/>
        </w:rPr>
        <w:t>n</w:t>
      </w:r>
      <w:r w:rsidRPr="009440D7">
        <w:rPr>
          <w:sz w:val="21"/>
          <w:szCs w:val="21"/>
        </w:rPr>
        <w:t xml:space="preserve"> Wirtschaftsstandort Deutschland</w:t>
      </w:r>
      <w:r w:rsidR="00121ED5">
        <w:rPr>
          <w:sz w:val="21"/>
          <w:szCs w:val="21"/>
        </w:rPr>
        <w:t xml:space="preserve"> insgesamt</w:t>
      </w:r>
      <w:r w:rsidRPr="009440D7">
        <w:rPr>
          <w:sz w:val="21"/>
          <w:szCs w:val="21"/>
        </w:rPr>
        <w:t>.“</w:t>
      </w:r>
    </w:p>
    <w:p w14:paraId="24A01515" w14:textId="77777777" w:rsidR="009440D7" w:rsidRPr="009440D7" w:rsidRDefault="009440D7" w:rsidP="009440D7">
      <w:pPr>
        <w:pStyle w:val="Textkrper"/>
        <w:spacing w:line="360" w:lineRule="auto"/>
        <w:ind w:right="1274"/>
        <w:jc w:val="both"/>
        <w:rPr>
          <w:sz w:val="21"/>
          <w:szCs w:val="21"/>
        </w:rPr>
      </w:pPr>
    </w:p>
    <w:p w14:paraId="2C559B73" w14:textId="4C504511" w:rsidR="009440D7" w:rsidRPr="008143E7" w:rsidRDefault="009440D7" w:rsidP="009440D7">
      <w:pPr>
        <w:pStyle w:val="Textkrper"/>
        <w:spacing w:line="360" w:lineRule="auto"/>
        <w:ind w:right="1274"/>
        <w:jc w:val="both"/>
        <w:rPr>
          <w:sz w:val="21"/>
          <w:szCs w:val="21"/>
        </w:rPr>
      </w:pPr>
      <w:r w:rsidRPr="008143E7">
        <w:rPr>
          <w:sz w:val="21"/>
          <w:szCs w:val="21"/>
        </w:rPr>
        <w:t>„</w:t>
      </w:r>
      <w:r w:rsidR="00121ED5">
        <w:rPr>
          <w:sz w:val="21"/>
          <w:szCs w:val="21"/>
        </w:rPr>
        <w:t>Insbesondere d</w:t>
      </w:r>
      <w:r w:rsidR="00566007">
        <w:rPr>
          <w:sz w:val="21"/>
          <w:szCs w:val="21"/>
        </w:rPr>
        <w:t>as</w:t>
      </w:r>
      <w:r w:rsidR="00121ED5">
        <w:rPr>
          <w:sz w:val="21"/>
          <w:szCs w:val="21"/>
        </w:rPr>
        <w:t xml:space="preserve"> </w:t>
      </w:r>
      <w:r w:rsidR="00B7685E">
        <w:rPr>
          <w:sz w:val="21"/>
          <w:szCs w:val="21"/>
        </w:rPr>
        <w:t xml:space="preserve">in der aktuellen Novelle zum Baugesetzbuch </w:t>
      </w:r>
      <w:r w:rsidR="00817C7B">
        <w:rPr>
          <w:sz w:val="21"/>
          <w:szCs w:val="21"/>
        </w:rPr>
        <w:t>vorgesehene</w:t>
      </w:r>
      <w:r w:rsidR="00B966B1">
        <w:rPr>
          <w:sz w:val="21"/>
          <w:szCs w:val="21"/>
        </w:rPr>
        <w:t xml:space="preserve"> Instrument </w:t>
      </w:r>
      <w:r w:rsidR="00566007">
        <w:rPr>
          <w:sz w:val="21"/>
          <w:szCs w:val="21"/>
        </w:rPr>
        <w:t xml:space="preserve">der </w:t>
      </w:r>
      <w:r w:rsidR="00121ED5">
        <w:rPr>
          <w:sz w:val="21"/>
          <w:szCs w:val="21"/>
        </w:rPr>
        <w:t>Wiederherstellungssatzung</w:t>
      </w:r>
      <w:r w:rsidR="00566007">
        <w:rPr>
          <w:sz w:val="21"/>
          <w:szCs w:val="21"/>
        </w:rPr>
        <w:t xml:space="preserve"> zur Umsetzung des Artikel 8 der Wiederherstellungsverordnung</w:t>
      </w:r>
      <w:r w:rsidRPr="008143E7">
        <w:rPr>
          <w:sz w:val="21"/>
          <w:szCs w:val="21"/>
        </w:rPr>
        <w:t xml:space="preserve"> </w:t>
      </w:r>
      <w:r w:rsidR="00566007">
        <w:rPr>
          <w:sz w:val="21"/>
          <w:szCs w:val="21"/>
        </w:rPr>
        <w:t>ist</w:t>
      </w:r>
      <w:r w:rsidR="00817C7B">
        <w:rPr>
          <w:sz w:val="21"/>
          <w:szCs w:val="21"/>
        </w:rPr>
        <w:t xml:space="preserve"> </w:t>
      </w:r>
      <w:r w:rsidR="00E54359">
        <w:rPr>
          <w:sz w:val="21"/>
          <w:szCs w:val="21"/>
        </w:rPr>
        <w:t>realitätsfern</w:t>
      </w:r>
      <w:r w:rsidR="00817C7B">
        <w:rPr>
          <w:sz w:val="21"/>
          <w:szCs w:val="21"/>
        </w:rPr>
        <w:t>.</w:t>
      </w:r>
      <w:r w:rsidR="00966CA2">
        <w:rPr>
          <w:sz w:val="21"/>
          <w:szCs w:val="21"/>
        </w:rPr>
        <w:t xml:space="preserve"> </w:t>
      </w:r>
      <w:r w:rsidR="001C2D14" w:rsidRPr="008143E7">
        <w:rPr>
          <w:sz w:val="21"/>
          <w:szCs w:val="21"/>
        </w:rPr>
        <w:t>Vor allem verkennt der Ansatz die Realität in wachsenden Städten.</w:t>
      </w:r>
      <w:r w:rsidR="00121ED5">
        <w:rPr>
          <w:sz w:val="21"/>
          <w:szCs w:val="21"/>
        </w:rPr>
        <w:t xml:space="preserve"> </w:t>
      </w:r>
      <w:r w:rsidR="001C2D14" w:rsidRPr="008143E7">
        <w:rPr>
          <w:sz w:val="21"/>
          <w:szCs w:val="21"/>
        </w:rPr>
        <w:t>Der Entwicklungsdruck verschwindet dadurch nicht. Bauvorhaben werden vielmehr an den Stadtrand und in den Außenbereich verlagert</w:t>
      </w:r>
      <w:r w:rsidR="008143E7">
        <w:rPr>
          <w:sz w:val="21"/>
          <w:szCs w:val="21"/>
        </w:rPr>
        <w:t xml:space="preserve"> und verschärfen sich </w:t>
      </w:r>
      <w:r w:rsidR="00566007">
        <w:rPr>
          <w:sz w:val="21"/>
          <w:szCs w:val="21"/>
        </w:rPr>
        <w:t>an dieser Stelle</w:t>
      </w:r>
      <w:r w:rsidR="001C2D14" w:rsidRPr="008143E7">
        <w:rPr>
          <w:sz w:val="21"/>
          <w:szCs w:val="21"/>
        </w:rPr>
        <w:t>. Dort entstehen neue Flächenkonflikte, obwohl der Außenbereich aus guten Gründen besonders geschützt ist</w:t>
      </w:r>
      <w:r w:rsidRPr="008143E7">
        <w:rPr>
          <w:sz w:val="21"/>
          <w:szCs w:val="21"/>
        </w:rPr>
        <w:t>“, betonen Krogmann und Klingebiel.</w:t>
      </w:r>
    </w:p>
    <w:p w14:paraId="6B3955EE" w14:textId="77777777" w:rsidR="009440D7" w:rsidRPr="009440D7" w:rsidRDefault="009440D7" w:rsidP="009440D7">
      <w:pPr>
        <w:pStyle w:val="Textkrper"/>
        <w:spacing w:line="360" w:lineRule="auto"/>
        <w:ind w:right="1274"/>
        <w:jc w:val="both"/>
        <w:rPr>
          <w:sz w:val="21"/>
          <w:szCs w:val="21"/>
        </w:rPr>
      </w:pPr>
    </w:p>
    <w:p w14:paraId="11A26C6C" w14:textId="5E49AA2A" w:rsidR="009440D7" w:rsidRPr="009440D7" w:rsidRDefault="009440D7" w:rsidP="009440D7">
      <w:pPr>
        <w:pStyle w:val="Textkrper"/>
        <w:spacing w:line="360" w:lineRule="auto"/>
        <w:ind w:right="1274"/>
        <w:jc w:val="both"/>
        <w:rPr>
          <w:sz w:val="21"/>
          <w:szCs w:val="21"/>
        </w:rPr>
      </w:pPr>
      <w:r w:rsidRPr="009440D7">
        <w:rPr>
          <w:sz w:val="21"/>
          <w:szCs w:val="21"/>
        </w:rPr>
        <w:lastRenderedPageBreak/>
        <w:t xml:space="preserve">Zudem </w:t>
      </w:r>
      <w:r w:rsidR="00121ED5">
        <w:rPr>
          <w:sz w:val="21"/>
          <w:szCs w:val="21"/>
        </w:rPr>
        <w:t>bleibe, so der kommunale Spitzenverband,</w:t>
      </w:r>
      <w:r w:rsidR="00121ED5" w:rsidRPr="009440D7">
        <w:rPr>
          <w:sz w:val="21"/>
          <w:szCs w:val="21"/>
        </w:rPr>
        <w:t xml:space="preserve"> </w:t>
      </w:r>
      <w:r w:rsidRPr="009440D7">
        <w:rPr>
          <w:sz w:val="21"/>
          <w:szCs w:val="21"/>
        </w:rPr>
        <w:t xml:space="preserve">die Finanzierung ungeklärt. „Bis heute gibt es keine belastbaren Aussagen dazu, wer die </w:t>
      </w:r>
      <w:r w:rsidR="00546372">
        <w:rPr>
          <w:sz w:val="21"/>
          <w:szCs w:val="21"/>
        </w:rPr>
        <w:t xml:space="preserve">gewalttätigen </w:t>
      </w:r>
      <w:r w:rsidRPr="009440D7">
        <w:rPr>
          <w:sz w:val="21"/>
          <w:szCs w:val="21"/>
        </w:rPr>
        <w:t>zusätzlichen Kosten tragen soll. Eine Verlagerung der finanziellen Lasten</w:t>
      </w:r>
      <w:r w:rsidR="002B6259">
        <w:rPr>
          <w:sz w:val="21"/>
          <w:szCs w:val="21"/>
        </w:rPr>
        <w:t xml:space="preserve"> von geschätzt 2,15 Mrd. Euro jährlich </w:t>
      </w:r>
      <w:r w:rsidRPr="009440D7">
        <w:rPr>
          <w:sz w:val="21"/>
          <w:szCs w:val="21"/>
        </w:rPr>
        <w:t xml:space="preserve">auf die kommunale Ebene ist </w:t>
      </w:r>
      <w:r w:rsidR="00640397">
        <w:rPr>
          <w:sz w:val="21"/>
          <w:szCs w:val="21"/>
        </w:rPr>
        <w:t xml:space="preserve">jedenfalls </w:t>
      </w:r>
      <w:r w:rsidR="00121ED5">
        <w:rPr>
          <w:sz w:val="21"/>
          <w:szCs w:val="21"/>
        </w:rPr>
        <w:t>nicht zu akzeptieren</w:t>
      </w:r>
      <w:r w:rsidRPr="009440D7">
        <w:rPr>
          <w:sz w:val="21"/>
          <w:szCs w:val="21"/>
        </w:rPr>
        <w:t>. Wer den Städten immer neue Aufgaben überträgt, muss auch für eine auskömmliche Finanzierung sorgen</w:t>
      </w:r>
      <w:r w:rsidR="0057124D">
        <w:rPr>
          <w:sz w:val="21"/>
          <w:szCs w:val="21"/>
        </w:rPr>
        <w:t>.</w:t>
      </w:r>
      <w:r w:rsidRPr="009440D7">
        <w:rPr>
          <w:sz w:val="21"/>
          <w:szCs w:val="21"/>
        </w:rPr>
        <w:t xml:space="preserve">“ </w:t>
      </w:r>
    </w:p>
    <w:p w14:paraId="1F262083" w14:textId="77777777" w:rsidR="009440D7" w:rsidRPr="009440D7" w:rsidRDefault="009440D7" w:rsidP="009440D7">
      <w:pPr>
        <w:pStyle w:val="Textkrper"/>
        <w:spacing w:line="360" w:lineRule="auto"/>
        <w:ind w:right="1274"/>
        <w:jc w:val="both"/>
        <w:rPr>
          <w:sz w:val="21"/>
          <w:szCs w:val="21"/>
        </w:rPr>
      </w:pPr>
    </w:p>
    <w:p w14:paraId="14B9FAB0" w14:textId="71C6C862" w:rsidR="009440D7" w:rsidRPr="009440D7" w:rsidRDefault="009440D7" w:rsidP="009440D7">
      <w:pPr>
        <w:pStyle w:val="Textkrper"/>
        <w:spacing w:line="360" w:lineRule="auto"/>
        <w:ind w:right="1274"/>
        <w:jc w:val="both"/>
        <w:rPr>
          <w:sz w:val="21"/>
          <w:szCs w:val="21"/>
        </w:rPr>
      </w:pPr>
      <w:r w:rsidRPr="009440D7">
        <w:rPr>
          <w:sz w:val="21"/>
          <w:szCs w:val="21"/>
        </w:rPr>
        <w:t xml:space="preserve">Der Niedersächsische Städtetag fordert daher Bund, Land und Europäische Union auf, die Regelungen </w:t>
      </w:r>
      <w:r>
        <w:rPr>
          <w:sz w:val="21"/>
          <w:szCs w:val="21"/>
        </w:rPr>
        <w:t>abzuschaffen</w:t>
      </w:r>
      <w:r w:rsidRPr="009440D7">
        <w:rPr>
          <w:sz w:val="21"/>
          <w:szCs w:val="21"/>
        </w:rPr>
        <w:t xml:space="preserve"> und die berechtigten Bedenken der Städte ernst zu nehmen. „Naturschutz und Stadtentwicklung dürfen nicht gegeneinander ausgespielt werden. Die Städte brauchen Gestaltungsspielräume statt zusätzlicher Hemmnisse. Andernfalls drohen weitere Verzögerungen bei Wohnungsbau, </w:t>
      </w:r>
      <w:r w:rsidR="00530021">
        <w:rPr>
          <w:sz w:val="21"/>
          <w:szCs w:val="21"/>
        </w:rPr>
        <w:t>Infrastrukturprojekten</w:t>
      </w:r>
      <w:r w:rsidRPr="009440D7">
        <w:rPr>
          <w:sz w:val="21"/>
          <w:szCs w:val="21"/>
        </w:rPr>
        <w:t xml:space="preserve"> und wirtschaftlicher Entwicklung“, erklären Krogmann und Klingebiel.</w:t>
      </w:r>
    </w:p>
    <w:p w14:paraId="3DD2F526" w14:textId="77777777" w:rsidR="009440D7" w:rsidRPr="009440D7" w:rsidRDefault="009440D7" w:rsidP="009440D7">
      <w:pPr>
        <w:pStyle w:val="Textkrper"/>
        <w:spacing w:line="360" w:lineRule="auto"/>
        <w:ind w:right="1274"/>
        <w:jc w:val="both"/>
        <w:rPr>
          <w:sz w:val="21"/>
          <w:szCs w:val="21"/>
        </w:rPr>
      </w:pPr>
    </w:p>
    <w:p w14:paraId="61138A05" w14:textId="77777777" w:rsidR="009440D7" w:rsidRPr="009440D7" w:rsidRDefault="009440D7" w:rsidP="009440D7">
      <w:pPr>
        <w:pStyle w:val="Textkrper"/>
        <w:spacing w:line="360" w:lineRule="auto"/>
        <w:ind w:right="1274"/>
        <w:jc w:val="both"/>
        <w:rPr>
          <w:i/>
          <w:iCs/>
          <w:sz w:val="21"/>
          <w:szCs w:val="21"/>
        </w:rPr>
      </w:pPr>
      <w:r w:rsidRPr="009440D7">
        <w:rPr>
          <w:i/>
          <w:iCs/>
          <w:sz w:val="21"/>
          <w:szCs w:val="21"/>
        </w:rPr>
        <w:t>Hintergrund:</w:t>
      </w:r>
    </w:p>
    <w:p w14:paraId="45A2CC24" w14:textId="77777777" w:rsidR="009440D7" w:rsidRPr="009440D7" w:rsidRDefault="009440D7" w:rsidP="009440D7">
      <w:pPr>
        <w:pStyle w:val="Textkrper"/>
        <w:spacing w:line="360" w:lineRule="auto"/>
        <w:ind w:right="1274"/>
        <w:jc w:val="both"/>
        <w:rPr>
          <w:sz w:val="21"/>
          <w:szCs w:val="21"/>
        </w:rPr>
      </w:pPr>
    </w:p>
    <w:p w14:paraId="76852054" w14:textId="0CD8CFDC" w:rsidR="001C2D14" w:rsidRDefault="009440D7" w:rsidP="009440D7">
      <w:pPr>
        <w:pStyle w:val="Textkrper"/>
        <w:spacing w:line="360" w:lineRule="auto"/>
        <w:ind w:right="1274"/>
        <w:jc w:val="both"/>
        <w:rPr>
          <w:color w:val="EE0000"/>
          <w:sz w:val="21"/>
          <w:szCs w:val="21"/>
        </w:rPr>
      </w:pPr>
      <w:r w:rsidRPr="009440D7">
        <w:rPr>
          <w:sz w:val="21"/>
          <w:szCs w:val="21"/>
        </w:rPr>
        <w:t xml:space="preserve">Die EU-Wiederherstellungsverordnung </w:t>
      </w:r>
      <w:r>
        <w:rPr>
          <w:sz w:val="21"/>
          <w:szCs w:val="21"/>
        </w:rPr>
        <w:t>ist unmittelbar anwendbar</w:t>
      </w:r>
      <w:r w:rsidRPr="009440D7">
        <w:rPr>
          <w:sz w:val="21"/>
          <w:szCs w:val="21"/>
        </w:rPr>
        <w:t xml:space="preserve"> </w:t>
      </w:r>
      <w:r>
        <w:rPr>
          <w:sz w:val="21"/>
          <w:szCs w:val="21"/>
        </w:rPr>
        <w:t>und</w:t>
      </w:r>
      <w:r w:rsidRPr="009440D7">
        <w:rPr>
          <w:sz w:val="21"/>
          <w:szCs w:val="21"/>
        </w:rPr>
        <w:t xml:space="preserve"> verpflichtet die Mitgliedstaaten zu umfangreichen Maßnahmen zur Wiederherstellung geschädigter </w:t>
      </w:r>
      <w:r w:rsidRPr="008143E7">
        <w:rPr>
          <w:sz w:val="21"/>
          <w:szCs w:val="21"/>
        </w:rPr>
        <w:t xml:space="preserve">Ökosysteme. Zur Umsetzung </w:t>
      </w:r>
      <w:r w:rsidR="001C2D14" w:rsidRPr="008143E7">
        <w:rPr>
          <w:sz w:val="21"/>
          <w:szCs w:val="21"/>
        </w:rPr>
        <w:t>einzelner Artikel, wie des</w:t>
      </w:r>
      <w:r w:rsidRPr="008143E7">
        <w:rPr>
          <w:sz w:val="21"/>
          <w:szCs w:val="21"/>
        </w:rPr>
        <w:t xml:space="preserve"> Artikel 8</w:t>
      </w:r>
      <w:r w:rsidR="001C2D14" w:rsidRPr="008143E7">
        <w:rPr>
          <w:sz w:val="21"/>
          <w:szCs w:val="21"/>
        </w:rPr>
        <w:t>,</w:t>
      </w:r>
      <w:r w:rsidR="001D68E9">
        <w:rPr>
          <w:sz w:val="21"/>
          <w:szCs w:val="21"/>
        </w:rPr>
        <w:t xml:space="preserve"> der sich auf die städtischen Ökosysteme bezieht,</w:t>
      </w:r>
      <w:r w:rsidR="001C2D14" w:rsidRPr="008143E7">
        <w:rPr>
          <w:sz w:val="21"/>
          <w:szCs w:val="21"/>
        </w:rPr>
        <w:t xml:space="preserve"> werden auf bundesgesetzlicher Ebene</w:t>
      </w:r>
      <w:r w:rsidRPr="008143E7">
        <w:rPr>
          <w:sz w:val="21"/>
          <w:szCs w:val="21"/>
        </w:rPr>
        <w:t xml:space="preserve"> </w:t>
      </w:r>
      <w:r w:rsidR="008143E7" w:rsidRPr="008143E7">
        <w:rPr>
          <w:sz w:val="21"/>
          <w:szCs w:val="21"/>
        </w:rPr>
        <w:t xml:space="preserve">derzeit </w:t>
      </w:r>
      <w:r w:rsidRPr="008143E7">
        <w:rPr>
          <w:sz w:val="21"/>
          <w:szCs w:val="21"/>
        </w:rPr>
        <w:t xml:space="preserve">neue Regelungen </w:t>
      </w:r>
      <w:r w:rsidR="001C2D14" w:rsidRPr="008143E7">
        <w:rPr>
          <w:sz w:val="21"/>
          <w:szCs w:val="21"/>
        </w:rPr>
        <w:t xml:space="preserve">entwickelt, welche die Zielerreichung der prozentualen </w:t>
      </w:r>
      <w:r w:rsidR="001D68E9">
        <w:rPr>
          <w:sz w:val="21"/>
          <w:szCs w:val="21"/>
        </w:rPr>
        <w:t>EU-</w:t>
      </w:r>
      <w:r w:rsidR="001C2D14" w:rsidRPr="008143E7">
        <w:rPr>
          <w:sz w:val="21"/>
          <w:szCs w:val="21"/>
        </w:rPr>
        <w:t xml:space="preserve">Vorgaben ermöglichen sollen. </w:t>
      </w:r>
    </w:p>
    <w:p w14:paraId="4263E28B" w14:textId="77777777" w:rsidR="00A42E3E" w:rsidRDefault="00A42E3E" w:rsidP="0034591D">
      <w:pPr>
        <w:pStyle w:val="Textkrper"/>
        <w:spacing w:line="360" w:lineRule="auto"/>
        <w:ind w:right="1274"/>
        <w:jc w:val="both"/>
        <w:rPr>
          <w:sz w:val="21"/>
          <w:szCs w:val="21"/>
        </w:rPr>
      </w:pPr>
    </w:p>
    <w:p w14:paraId="0CF6C98A" w14:textId="3135A5BB" w:rsidR="00DA2D00" w:rsidRDefault="006966A0" w:rsidP="00DA2D00">
      <w:pPr>
        <w:pStyle w:val="Textkrper"/>
        <w:spacing w:line="360" w:lineRule="auto"/>
        <w:ind w:right="1274"/>
        <w:jc w:val="right"/>
        <w:rPr>
          <w:i/>
          <w:sz w:val="21"/>
          <w:szCs w:val="21"/>
        </w:rPr>
      </w:pPr>
      <w:r>
        <w:rPr>
          <w:i/>
          <w:sz w:val="21"/>
          <w:szCs w:val="21"/>
        </w:rPr>
        <w:t>10</w:t>
      </w:r>
      <w:r w:rsidR="00FB0DBB">
        <w:rPr>
          <w:i/>
          <w:sz w:val="21"/>
          <w:szCs w:val="21"/>
        </w:rPr>
        <w:t>. Juni 2026</w:t>
      </w:r>
    </w:p>
    <w:p w14:paraId="729E5AD8" w14:textId="77777777" w:rsidR="006C025A" w:rsidRDefault="006C025A" w:rsidP="006C025A">
      <w:pPr>
        <w:pStyle w:val="Textkrper"/>
        <w:spacing w:line="360" w:lineRule="auto"/>
        <w:ind w:right="1274"/>
        <w:jc w:val="both"/>
        <w:rPr>
          <w:sz w:val="21"/>
          <w:szCs w:val="21"/>
        </w:rPr>
      </w:pPr>
    </w:p>
    <w:p w14:paraId="400FF4A6"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3F295899" w14:textId="77777777" w:rsidR="0034591D" w:rsidRPr="00CA2C8C" w:rsidRDefault="0034591D" w:rsidP="00CB7D4E">
      <w:pPr>
        <w:pStyle w:val="Textkrper"/>
        <w:spacing w:line="360" w:lineRule="auto"/>
        <w:ind w:right="565"/>
        <w:jc w:val="both"/>
        <w:rPr>
          <w:i/>
          <w:sz w:val="21"/>
          <w:szCs w:val="21"/>
        </w:rPr>
      </w:pPr>
      <w:r w:rsidRPr="00CA2C8C">
        <w:rPr>
          <w:i/>
          <w:sz w:val="21"/>
          <w:szCs w:val="21"/>
        </w:rPr>
        <w:t xml:space="preserve">Dr. Jan Arning, </w:t>
      </w:r>
      <w:proofErr w:type="gramStart"/>
      <w:r w:rsidRPr="00CA2C8C">
        <w:rPr>
          <w:i/>
          <w:sz w:val="21"/>
          <w:szCs w:val="21"/>
        </w:rPr>
        <w:t>Mobil</w:t>
      </w:r>
      <w:proofErr w:type="gramEnd"/>
      <w:r w:rsidRPr="00CA2C8C">
        <w:rPr>
          <w:i/>
          <w:sz w:val="21"/>
          <w:szCs w:val="21"/>
        </w:rPr>
        <w:t>: 0172 / 53975-16</w:t>
      </w:r>
      <w:r w:rsidR="00CB7D4E" w:rsidRPr="00CA2C8C">
        <w:rPr>
          <w:i/>
          <w:sz w:val="21"/>
          <w:szCs w:val="21"/>
        </w:rPr>
        <w:t>, E-Mail: arning@nst</w:t>
      </w:r>
      <w:r w:rsidR="005F2175" w:rsidRPr="00CA2C8C">
        <w:rPr>
          <w:i/>
          <w:sz w:val="21"/>
          <w:szCs w:val="21"/>
        </w:rPr>
        <w:t>.de</w:t>
      </w:r>
    </w:p>
    <w:bookmarkEnd w:id="0"/>
    <w:p w14:paraId="3038CCAF" w14:textId="77777777" w:rsidR="00AC37AB" w:rsidRPr="00CB7D4E" w:rsidRDefault="007777E5" w:rsidP="00CB7D4E">
      <w:pPr>
        <w:pStyle w:val="Textkrper"/>
        <w:spacing w:line="360" w:lineRule="auto"/>
        <w:ind w:right="849"/>
        <w:jc w:val="both"/>
        <w:rPr>
          <w:i/>
          <w:sz w:val="21"/>
          <w:szCs w:val="21"/>
        </w:rPr>
      </w:pPr>
      <w:r w:rsidRPr="00CB7D4E">
        <w:rPr>
          <w:i/>
          <w:sz w:val="21"/>
          <w:szCs w:val="21"/>
        </w:rPr>
        <w:t xml:space="preserve">Stefan Wittkop, </w:t>
      </w:r>
      <w:proofErr w:type="gramStart"/>
      <w:r w:rsidRPr="00CB7D4E">
        <w:rPr>
          <w:i/>
          <w:sz w:val="21"/>
          <w:szCs w:val="21"/>
        </w:rPr>
        <w:t>Mobil</w:t>
      </w:r>
      <w:proofErr w:type="gramEnd"/>
      <w:r w:rsidRPr="00CB7D4E">
        <w:rPr>
          <w:i/>
          <w:sz w:val="21"/>
          <w:szCs w:val="21"/>
        </w:rPr>
        <w:t>: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2C40D" w14:textId="77777777" w:rsidR="007922C5" w:rsidRDefault="007922C5">
      <w:r>
        <w:separator/>
      </w:r>
    </w:p>
  </w:endnote>
  <w:endnote w:type="continuationSeparator" w:id="0">
    <w:p w14:paraId="0EF592C7" w14:textId="77777777" w:rsidR="007922C5" w:rsidRDefault="007922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6CBDF" w14:textId="77777777" w:rsidR="007922C5" w:rsidRDefault="007922C5">
      <w:r>
        <w:separator/>
      </w:r>
    </w:p>
  </w:footnote>
  <w:footnote w:type="continuationSeparator" w:id="0">
    <w:p w14:paraId="2E46F960" w14:textId="77777777" w:rsidR="007922C5" w:rsidRDefault="007922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63B1D" w14:textId="5FF9F08B" w:rsidR="008E2FD9" w:rsidRDefault="008E2FD9">
    <w:pPr>
      <w:pStyle w:val="Kopfzeile"/>
      <w:jc w:val="center"/>
    </w:pPr>
    <w:r>
      <w:t xml:space="preserve">- </w:t>
    </w:r>
    <w:r>
      <w:fldChar w:fldCharType="begin"/>
    </w:r>
    <w:r>
      <w:instrText>PAGE</w:instrText>
    </w:r>
    <w:r>
      <w:fldChar w:fldCharType="separate"/>
    </w:r>
    <w:r w:rsidR="005D5288">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8332"/>
    </w:tblGrid>
    <w:tr w:rsidR="00AB4D1D" w14:paraId="6D9F55AD" w14:textId="77777777" w:rsidTr="00C64682">
      <w:trPr>
        <w:trHeight w:val="2336"/>
      </w:trPr>
      <w:tc>
        <w:tcPr>
          <w:tcW w:w="1490" w:type="dxa"/>
          <w:tcBorders>
            <w:top w:val="nil"/>
            <w:left w:val="nil"/>
            <w:bottom w:val="single" w:sz="12" w:space="0" w:color="auto"/>
            <w:right w:val="nil"/>
          </w:tcBorders>
          <w:hideMark/>
        </w:tcPr>
        <w:p w14:paraId="73BDBA02" w14:textId="77777777" w:rsidR="00AB4D1D" w:rsidRDefault="009D766B" w:rsidP="00C64682">
          <w:pPr>
            <w:rPr>
              <w:szCs w:val="24"/>
            </w:rPr>
          </w:pPr>
          <w:r>
            <w:rPr>
              <w:i/>
              <w:noProof/>
            </w:rPr>
            <w:drawing>
              <wp:inline distT="0" distB="0" distL="0" distR="0" wp14:anchorId="777184E3" wp14:editId="5903E988">
                <wp:extent cx="812800" cy="1003300"/>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2800" cy="100330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5095DE1B"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2076838F"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7DA1BEF1" w14:textId="77777777"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14:paraId="41271405"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1337D006"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5F341F3D" w14:textId="77777777" w:rsidR="00AB4D1D" w:rsidRDefault="00AB4D1D" w:rsidP="00C64682">
          <w:pPr>
            <w:rPr>
              <w:szCs w:val="24"/>
            </w:rPr>
          </w:pPr>
        </w:p>
      </w:tc>
    </w:tr>
    <w:tr w:rsidR="00AB4D1D" w14:paraId="5DC5BFB2" w14:textId="77777777" w:rsidTr="00C64682">
      <w:trPr>
        <w:trHeight w:val="512"/>
      </w:trPr>
      <w:tc>
        <w:tcPr>
          <w:tcW w:w="9828" w:type="dxa"/>
          <w:gridSpan w:val="2"/>
          <w:tcBorders>
            <w:top w:val="single" w:sz="12" w:space="0" w:color="auto"/>
            <w:left w:val="nil"/>
            <w:bottom w:val="nil"/>
            <w:right w:val="nil"/>
          </w:tcBorders>
        </w:tcPr>
        <w:p w14:paraId="14A6CAFB" w14:textId="77777777" w:rsidR="00AB4D1D" w:rsidRDefault="00AB4D1D" w:rsidP="00C64682">
          <w:pPr>
            <w:rPr>
              <w:szCs w:val="24"/>
            </w:rPr>
          </w:pPr>
        </w:p>
      </w:tc>
    </w:tr>
  </w:tbl>
  <w:p w14:paraId="0657F891" w14:textId="77777777" w:rsidR="00AB4D1D" w:rsidRPr="00D40834" w:rsidRDefault="00AB4D1D" w:rsidP="00AB4D1D">
    <w:pPr>
      <w:pStyle w:val="Kopfzeile"/>
    </w:pPr>
  </w:p>
  <w:p w14:paraId="09C74430" w14:textId="64A4B678"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2A0576">
      <w:rPr>
        <w:rFonts w:ascii="Arial" w:hAnsi="Arial"/>
        <w:sz w:val="24"/>
      </w:rPr>
      <w:t>5</w:t>
    </w:r>
    <w:r w:rsidR="00FB0DBB">
      <w:rPr>
        <w:rFonts w:ascii="Arial" w:hAnsi="Arial"/>
        <w:sz w:val="24"/>
      </w:rPr>
      <w:t xml:space="preserve"> / 2026</w:t>
    </w:r>
  </w:p>
  <w:p w14:paraId="3C8F8BE0" w14:textId="30558E3E" w:rsidR="00CB7D4E" w:rsidRPr="005F62EE" w:rsidRDefault="00441392" w:rsidP="00B7137B">
    <w:pPr>
      <w:pStyle w:val="berschrift1"/>
      <w:spacing w:after="240" w:line="360" w:lineRule="auto"/>
      <w:ind w:right="1276"/>
      <w:rPr>
        <w:rFonts w:ascii="Arial" w:hAnsi="Arial"/>
        <w:szCs w:val="28"/>
      </w:rPr>
    </w:pPr>
    <w:r>
      <w:rPr>
        <w:rFonts w:ascii="Arial" w:hAnsi="Arial"/>
        <w:szCs w:val="28"/>
      </w:rPr>
      <w:t xml:space="preserve">Städtetag: Brüssel </w:t>
    </w:r>
    <w:r w:rsidR="00F05845">
      <w:rPr>
        <w:rFonts w:ascii="Arial" w:hAnsi="Arial"/>
        <w:szCs w:val="28"/>
      </w:rPr>
      <w:t>sabotiert</w:t>
    </w:r>
    <w:r>
      <w:rPr>
        <w:rFonts w:ascii="Arial" w:hAnsi="Arial"/>
        <w:szCs w:val="28"/>
      </w:rPr>
      <w:t xml:space="preserve"> Stadtentwicklung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487670705">
    <w:abstractNumId w:val="0"/>
  </w:num>
  <w:num w:numId="2" w16cid:durableId="18169210">
    <w:abstractNumId w:val="2"/>
  </w:num>
  <w:num w:numId="3" w16cid:durableId="5166972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708"/>
  <w:autoHyphenation/>
  <w:hyphenationZone w:val="425"/>
  <w:doNotHyphenateCaps/>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23D1C"/>
    <w:rsid w:val="0002780A"/>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5D9E"/>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2B1A"/>
    <w:rsid w:val="000C6300"/>
    <w:rsid w:val="000C6FED"/>
    <w:rsid w:val="000D2D9B"/>
    <w:rsid w:val="000E2452"/>
    <w:rsid w:val="000E2E9D"/>
    <w:rsid w:val="000E5243"/>
    <w:rsid w:val="000E528B"/>
    <w:rsid w:val="000F5A66"/>
    <w:rsid w:val="000F6409"/>
    <w:rsid w:val="000F79BC"/>
    <w:rsid w:val="00101148"/>
    <w:rsid w:val="0010416D"/>
    <w:rsid w:val="001055FB"/>
    <w:rsid w:val="001124B4"/>
    <w:rsid w:val="001135BB"/>
    <w:rsid w:val="00113C56"/>
    <w:rsid w:val="0011550A"/>
    <w:rsid w:val="00120918"/>
    <w:rsid w:val="0012151D"/>
    <w:rsid w:val="00121ED5"/>
    <w:rsid w:val="00124B9B"/>
    <w:rsid w:val="00141CD2"/>
    <w:rsid w:val="00146120"/>
    <w:rsid w:val="00146CA4"/>
    <w:rsid w:val="0015501F"/>
    <w:rsid w:val="001706AF"/>
    <w:rsid w:val="00175FE9"/>
    <w:rsid w:val="0017717F"/>
    <w:rsid w:val="00186017"/>
    <w:rsid w:val="001B2066"/>
    <w:rsid w:val="001B7C0C"/>
    <w:rsid w:val="001C2D14"/>
    <w:rsid w:val="001C32E4"/>
    <w:rsid w:val="001D3792"/>
    <w:rsid w:val="001D68E9"/>
    <w:rsid w:val="001D7454"/>
    <w:rsid w:val="001E5CF0"/>
    <w:rsid w:val="001E5D9F"/>
    <w:rsid w:val="001E60E5"/>
    <w:rsid w:val="001E67B8"/>
    <w:rsid w:val="001F3661"/>
    <w:rsid w:val="001F5E50"/>
    <w:rsid w:val="002008E7"/>
    <w:rsid w:val="00200CA3"/>
    <w:rsid w:val="00202073"/>
    <w:rsid w:val="0020297D"/>
    <w:rsid w:val="00203DE1"/>
    <w:rsid w:val="00212CA4"/>
    <w:rsid w:val="00216000"/>
    <w:rsid w:val="0022015E"/>
    <w:rsid w:val="00232C92"/>
    <w:rsid w:val="00233039"/>
    <w:rsid w:val="002369C9"/>
    <w:rsid w:val="00240444"/>
    <w:rsid w:val="00243AFF"/>
    <w:rsid w:val="0025072A"/>
    <w:rsid w:val="002550CB"/>
    <w:rsid w:val="00256564"/>
    <w:rsid w:val="0025735C"/>
    <w:rsid w:val="00261191"/>
    <w:rsid w:val="002627C7"/>
    <w:rsid w:val="00264E97"/>
    <w:rsid w:val="00266C0F"/>
    <w:rsid w:val="00272290"/>
    <w:rsid w:val="002747C5"/>
    <w:rsid w:val="0027575B"/>
    <w:rsid w:val="00275E3C"/>
    <w:rsid w:val="00281DC8"/>
    <w:rsid w:val="00293F87"/>
    <w:rsid w:val="00294B23"/>
    <w:rsid w:val="0029660A"/>
    <w:rsid w:val="00297146"/>
    <w:rsid w:val="002A0576"/>
    <w:rsid w:val="002A3104"/>
    <w:rsid w:val="002A5657"/>
    <w:rsid w:val="002A609A"/>
    <w:rsid w:val="002B6259"/>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3BA6"/>
    <w:rsid w:val="00393F9F"/>
    <w:rsid w:val="003943C2"/>
    <w:rsid w:val="00395852"/>
    <w:rsid w:val="00397C71"/>
    <w:rsid w:val="003A2CDA"/>
    <w:rsid w:val="003B0D97"/>
    <w:rsid w:val="003B6985"/>
    <w:rsid w:val="003C1510"/>
    <w:rsid w:val="003C28AD"/>
    <w:rsid w:val="003C3D86"/>
    <w:rsid w:val="003C4AC4"/>
    <w:rsid w:val="003C5CEB"/>
    <w:rsid w:val="003C7C27"/>
    <w:rsid w:val="003D1513"/>
    <w:rsid w:val="003D5BB2"/>
    <w:rsid w:val="003D7A1B"/>
    <w:rsid w:val="003D7F13"/>
    <w:rsid w:val="003E4328"/>
    <w:rsid w:val="003E69F3"/>
    <w:rsid w:val="003F6553"/>
    <w:rsid w:val="003F7775"/>
    <w:rsid w:val="003F7966"/>
    <w:rsid w:val="00403D54"/>
    <w:rsid w:val="00406366"/>
    <w:rsid w:val="00410B87"/>
    <w:rsid w:val="00412D7C"/>
    <w:rsid w:val="00414651"/>
    <w:rsid w:val="00422395"/>
    <w:rsid w:val="00422497"/>
    <w:rsid w:val="0042309E"/>
    <w:rsid w:val="00423A6D"/>
    <w:rsid w:val="00430E2B"/>
    <w:rsid w:val="00431B80"/>
    <w:rsid w:val="00435F63"/>
    <w:rsid w:val="00441392"/>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4EC5"/>
    <w:rsid w:val="004A7BFB"/>
    <w:rsid w:val="004B06E0"/>
    <w:rsid w:val="004B59C3"/>
    <w:rsid w:val="004B5D56"/>
    <w:rsid w:val="004B7245"/>
    <w:rsid w:val="004B77ED"/>
    <w:rsid w:val="004D0969"/>
    <w:rsid w:val="004D2E5D"/>
    <w:rsid w:val="004D3504"/>
    <w:rsid w:val="004D35EF"/>
    <w:rsid w:val="004E09C5"/>
    <w:rsid w:val="004F041F"/>
    <w:rsid w:val="004F0DB5"/>
    <w:rsid w:val="004F5DBA"/>
    <w:rsid w:val="004F5F4A"/>
    <w:rsid w:val="00500866"/>
    <w:rsid w:val="005031F6"/>
    <w:rsid w:val="00504826"/>
    <w:rsid w:val="0050763A"/>
    <w:rsid w:val="00511D85"/>
    <w:rsid w:val="00524254"/>
    <w:rsid w:val="00530021"/>
    <w:rsid w:val="00530E74"/>
    <w:rsid w:val="00530F51"/>
    <w:rsid w:val="00537BD7"/>
    <w:rsid w:val="00537F64"/>
    <w:rsid w:val="00546372"/>
    <w:rsid w:val="00546FDF"/>
    <w:rsid w:val="0054724B"/>
    <w:rsid w:val="00555925"/>
    <w:rsid w:val="00556741"/>
    <w:rsid w:val="005574B8"/>
    <w:rsid w:val="00566007"/>
    <w:rsid w:val="0057124D"/>
    <w:rsid w:val="00573828"/>
    <w:rsid w:val="005769A0"/>
    <w:rsid w:val="00580B58"/>
    <w:rsid w:val="00580CF4"/>
    <w:rsid w:val="005818EB"/>
    <w:rsid w:val="00584F19"/>
    <w:rsid w:val="005904D5"/>
    <w:rsid w:val="0059561E"/>
    <w:rsid w:val="0059651B"/>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5288"/>
    <w:rsid w:val="005D64FB"/>
    <w:rsid w:val="005E2E32"/>
    <w:rsid w:val="005E4226"/>
    <w:rsid w:val="005F2175"/>
    <w:rsid w:val="005F62EE"/>
    <w:rsid w:val="005F75AA"/>
    <w:rsid w:val="00601632"/>
    <w:rsid w:val="00603613"/>
    <w:rsid w:val="006039CF"/>
    <w:rsid w:val="00604ACE"/>
    <w:rsid w:val="006053EB"/>
    <w:rsid w:val="00605571"/>
    <w:rsid w:val="00606244"/>
    <w:rsid w:val="006109D2"/>
    <w:rsid w:val="006152CA"/>
    <w:rsid w:val="00615C48"/>
    <w:rsid w:val="006209A1"/>
    <w:rsid w:val="0062105E"/>
    <w:rsid w:val="006269CB"/>
    <w:rsid w:val="0063177F"/>
    <w:rsid w:val="00633AA0"/>
    <w:rsid w:val="0063737C"/>
    <w:rsid w:val="00637B38"/>
    <w:rsid w:val="00640397"/>
    <w:rsid w:val="00652C63"/>
    <w:rsid w:val="00655A99"/>
    <w:rsid w:val="0066294D"/>
    <w:rsid w:val="00662D55"/>
    <w:rsid w:val="00663F30"/>
    <w:rsid w:val="00670B37"/>
    <w:rsid w:val="006753E9"/>
    <w:rsid w:val="00677760"/>
    <w:rsid w:val="00680AC0"/>
    <w:rsid w:val="00681DEF"/>
    <w:rsid w:val="00685C04"/>
    <w:rsid w:val="00686C31"/>
    <w:rsid w:val="006966A0"/>
    <w:rsid w:val="006A1B1E"/>
    <w:rsid w:val="006A1DA0"/>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D2A"/>
    <w:rsid w:val="00703FA0"/>
    <w:rsid w:val="007105C3"/>
    <w:rsid w:val="0072317B"/>
    <w:rsid w:val="00730919"/>
    <w:rsid w:val="007311F1"/>
    <w:rsid w:val="0073280A"/>
    <w:rsid w:val="00733A3F"/>
    <w:rsid w:val="0073546D"/>
    <w:rsid w:val="00736223"/>
    <w:rsid w:val="00742F37"/>
    <w:rsid w:val="007430A4"/>
    <w:rsid w:val="0074388B"/>
    <w:rsid w:val="00751494"/>
    <w:rsid w:val="007527BA"/>
    <w:rsid w:val="0075472F"/>
    <w:rsid w:val="0075483A"/>
    <w:rsid w:val="00755FE7"/>
    <w:rsid w:val="00756DD4"/>
    <w:rsid w:val="00757D7C"/>
    <w:rsid w:val="007645C4"/>
    <w:rsid w:val="00771C47"/>
    <w:rsid w:val="00772BA6"/>
    <w:rsid w:val="007777E5"/>
    <w:rsid w:val="00780DB1"/>
    <w:rsid w:val="007915FF"/>
    <w:rsid w:val="007922C5"/>
    <w:rsid w:val="00792C27"/>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143E7"/>
    <w:rsid w:val="00817C7B"/>
    <w:rsid w:val="00820883"/>
    <w:rsid w:val="008216AF"/>
    <w:rsid w:val="00824E8B"/>
    <w:rsid w:val="00841BC4"/>
    <w:rsid w:val="00841E0A"/>
    <w:rsid w:val="00846380"/>
    <w:rsid w:val="00847EC3"/>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103A"/>
    <w:rsid w:val="008E2564"/>
    <w:rsid w:val="008E2FD9"/>
    <w:rsid w:val="008E5842"/>
    <w:rsid w:val="008E61D8"/>
    <w:rsid w:val="008F003A"/>
    <w:rsid w:val="008F03B3"/>
    <w:rsid w:val="008F222E"/>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0D7"/>
    <w:rsid w:val="00944BD7"/>
    <w:rsid w:val="00950E61"/>
    <w:rsid w:val="00952433"/>
    <w:rsid w:val="00960389"/>
    <w:rsid w:val="00961CB1"/>
    <w:rsid w:val="009632DC"/>
    <w:rsid w:val="00963B4D"/>
    <w:rsid w:val="00964592"/>
    <w:rsid w:val="00966CA2"/>
    <w:rsid w:val="00967329"/>
    <w:rsid w:val="00967DAB"/>
    <w:rsid w:val="0097239D"/>
    <w:rsid w:val="00974682"/>
    <w:rsid w:val="0097663C"/>
    <w:rsid w:val="00980294"/>
    <w:rsid w:val="00980C9D"/>
    <w:rsid w:val="00981FB2"/>
    <w:rsid w:val="00987750"/>
    <w:rsid w:val="00990605"/>
    <w:rsid w:val="00992801"/>
    <w:rsid w:val="00992F90"/>
    <w:rsid w:val="00995A76"/>
    <w:rsid w:val="009A5BF3"/>
    <w:rsid w:val="009A693B"/>
    <w:rsid w:val="009A7B73"/>
    <w:rsid w:val="009B4AF0"/>
    <w:rsid w:val="009C06C9"/>
    <w:rsid w:val="009C5340"/>
    <w:rsid w:val="009C6C1D"/>
    <w:rsid w:val="009D13CB"/>
    <w:rsid w:val="009D4136"/>
    <w:rsid w:val="009D63B4"/>
    <w:rsid w:val="009D766B"/>
    <w:rsid w:val="009E1F87"/>
    <w:rsid w:val="009E675D"/>
    <w:rsid w:val="009F18A8"/>
    <w:rsid w:val="009F1BFB"/>
    <w:rsid w:val="009F4498"/>
    <w:rsid w:val="00A06B97"/>
    <w:rsid w:val="00A06F66"/>
    <w:rsid w:val="00A07496"/>
    <w:rsid w:val="00A12E7C"/>
    <w:rsid w:val="00A137FE"/>
    <w:rsid w:val="00A23A7C"/>
    <w:rsid w:val="00A25A7C"/>
    <w:rsid w:val="00A34CE2"/>
    <w:rsid w:val="00A35EF6"/>
    <w:rsid w:val="00A4227D"/>
    <w:rsid w:val="00A42E3E"/>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26E4E"/>
    <w:rsid w:val="00B32A02"/>
    <w:rsid w:val="00B32DE8"/>
    <w:rsid w:val="00B44ADC"/>
    <w:rsid w:val="00B5099A"/>
    <w:rsid w:val="00B51137"/>
    <w:rsid w:val="00B516E3"/>
    <w:rsid w:val="00B522C5"/>
    <w:rsid w:val="00B554AF"/>
    <w:rsid w:val="00B56152"/>
    <w:rsid w:val="00B57687"/>
    <w:rsid w:val="00B604E2"/>
    <w:rsid w:val="00B60E6B"/>
    <w:rsid w:val="00B633F9"/>
    <w:rsid w:val="00B70AD2"/>
    <w:rsid w:val="00B7137B"/>
    <w:rsid w:val="00B7685E"/>
    <w:rsid w:val="00B801EB"/>
    <w:rsid w:val="00B80A72"/>
    <w:rsid w:val="00B82BE0"/>
    <w:rsid w:val="00B83E76"/>
    <w:rsid w:val="00B84D5F"/>
    <w:rsid w:val="00B850B0"/>
    <w:rsid w:val="00B8729D"/>
    <w:rsid w:val="00B94152"/>
    <w:rsid w:val="00B966B1"/>
    <w:rsid w:val="00B96D0E"/>
    <w:rsid w:val="00BA16C6"/>
    <w:rsid w:val="00BA339F"/>
    <w:rsid w:val="00BB4C20"/>
    <w:rsid w:val="00BB713E"/>
    <w:rsid w:val="00BB7627"/>
    <w:rsid w:val="00BC0182"/>
    <w:rsid w:val="00BC0E45"/>
    <w:rsid w:val="00BC655E"/>
    <w:rsid w:val="00BD0AF3"/>
    <w:rsid w:val="00BD30E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07EC"/>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21E7"/>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2BA4"/>
    <w:rsid w:val="00D3663D"/>
    <w:rsid w:val="00D40834"/>
    <w:rsid w:val="00D540BF"/>
    <w:rsid w:val="00D57FF7"/>
    <w:rsid w:val="00D6019A"/>
    <w:rsid w:val="00D62C47"/>
    <w:rsid w:val="00D62DBB"/>
    <w:rsid w:val="00D63974"/>
    <w:rsid w:val="00D76D14"/>
    <w:rsid w:val="00D80EEA"/>
    <w:rsid w:val="00D86904"/>
    <w:rsid w:val="00D8707B"/>
    <w:rsid w:val="00D97840"/>
    <w:rsid w:val="00DA1166"/>
    <w:rsid w:val="00DA2D00"/>
    <w:rsid w:val="00DA795E"/>
    <w:rsid w:val="00DB5398"/>
    <w:rsid w:val="00DC1511"/>
    <w:rsid w:val="00DC65C5"/>
    <w:rsid w:val="00DD2F4C"/>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28CF"/>
    <w:rsid w:val="00E54359"/>
    <w:rsid w:val="00E5542A"/>
    <w:rsid w:val="00E554B6"/>
    <w:rsid w:val="00E575C7"/>
    <w:rsid w:val="00E666D8"/>
    <w:rsid w:val="00E67095"/>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D695C"/>
    <w:rsid w:val="00EE1D0F"/>
    <w:rsid w:val="00EE3B58"/>
    <w:rsid w:val="00EE45D3"/>
    <w:rsid w:val="00EE6B87"/>
    <w:rsid w:val="00EF0A3A"/>
    <w:rsid w:val="00EF1508"/>
    <w:rsid w:val="00F016B4"/>
    <w:rsid w:val="00F04CFD"/>
    <w:rsid w:val="00F05845"/>
    <w:rsid w:val="00F07391"/>
    <w:rsid w:val="00F07A05"/>
    <w:rsid w:val="00F21B50"/>
    <w:rsid w:val="00F3531F"/>
    <w:rsid w:val="00F3784F"/>
    <w:rsid w:val="00F37BCA"/>
    <w:rsid w:val="00F41DEF"/>
    <w:rsid w:val="00F449A7"/>
    <w:rsid w:val="00F51125"/>
    <w:rsid w:val="00F62E4E"/>
    <w:rsid w:val="00F7416B"/>
    <w:rsid w:val="00F76416"/>
    <w:rsid w:val="00F80DA3"/>
    <w:rsid w:val="00F83319"/>
    <w:rsid w:val="00F85CAC"/>
    <w:rsid w:val="00F90806"/>
    <w:rsid w:val="00F93537"/>
    <w:rsid w:val="00FA0591"/>
    <w:rsid w:val="00FA3A22"/>
    <w:rsid w:val="00FA4CA4"/>
    <w:rsid w:val="00FA6142"/>
    <w:rsid w:val="00FB0DBB"/>
    <w:rsid w:val="00FB1F9A"/>
    <w:rsid w:val="00FB3591"/>
    <w:rsid w:val="00FB40F0"/>
    <w:rsid w:val="00FB5632"/>
    <w:rsid w:val="00FC2F63"/>
    <w:rsid w:val="00FC365F"/>
    <w:rsid w:val="00FC41B6"/>
    <w:rsid w:val="00FD0E62"/>
    <w:rsid w:val="00FD1010"/>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86CFDE"/>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link w:val="TextkrperZchn"/>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 w:type="character" w:customStyle="1" w:styleId="TextkrperZchn">
    <w:name w:val="Textkörper Zchn"/>
    <w:basedOn w:val="Absatz-Standardschriftart"/>
    <w:link w:val="Textkrper"/>
    <w:rsid w:val="009F18A8"/>
    <w:rPr>
      <w:rFonts w:ascii="Arial" w:eastAsia="Times" w:hAnsi="Arial"/>
      <w:sz w:val="24"/>
    </w:rPr>
  </w:style>
  <w:style w:type="paragraph" w:styleId="berarbeitung">
    <w:name w:val="Revision"/>
    <w:hidden/>
    <w:uiPriority w:val="99"/>
    <w:semiHidden/>
    <w:rsid w:val="00121ED5"/>
    <w:rPr>
      <w:rFonts w:ascii="Courier" w:eastAsia="Times New Roman" w:hAnsi="Courier"/>
      <w:sz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450</Words>
  <Characters>2836</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3280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8</cp:revision>
  <cp:lastPrinted>2026-06-08T09:43:00Z</cp:lastPrinted>
  <dcterms:created xsi:type="dcterms:W3CDTF">2026-06-07T07:23:00Z</dcterms:created>
  <dcterms:modified xsi:type="dcterms:W3CDTF">2026-06-10T10:22:00Z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4/23/2025 3:51:07 PM</vt:lpwstr>
  </property>
  <property fmtid="{D5CDD505-2E9C-101B-9397-08002B2CF9AE}" pid="10" name="OS_Übernahme">
    <vt:bool>true</vt:bool>
  </property>
  <property fmtid="{D5CDD505-2E9C-101B-9397-08002B2CF9AE}" pid="11" name="OS_AutoÜbernahme">
    <vt:bool>false</vt:bool>
  </property>
</Properties>
</file>