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A035D1" w14:textId="69BD6630" w:rsidR="00CA7091" w:rsidRDefault="007E5FCD" w:rsidP="0034591D">
      <w:pPr>
        <w:pStyle w:val="Textkrper"/>
        <w:spacing w:line="360" w:lineRule="auto"/>
        <w:ind w:right="1274"/>
        <w:jc w:val="both"/>
        <w:rPr>
          <w:sz w:val="21"/>
          <w:szCs w:val="21"/>
        </w:rPr>
      </w:pPr>
      <w:bookmarkStart w:id="0" w:name="_Hlk489603611"/>
      <w:r>
        <w:rPr>
          <w:sz w:val="21"/>
          <w:szCs w:val="21"/>
        </w:rPr>
        <w:t>„Jetzt haben wir nicht nur ein Ausgaben-, sondern auch ein Einnahmeproblem“, erklärte der Vorsitzende der Oberbürgermeisterkonferenz des Niedersächsischen Städtetages</w:t>
      </w:r>
      <w:r w:rsidR="008A7410">
        <w:rPr>
          <w:sz w:val="21"/>
          <w:szCs w:val="21"/>
        </w:rPr>
        <w:t xml:space="preserve"> und Oberbürgermeister der Stadt Hameln, Claudio Griese,</w:t>
      </w:r>
      <w:r>
        <w:rPr>
          <w:sz w:val="21"/>
          <w:szCs w:val="21"/>
        </w:rPr>
        <w:t xml:space="preserve"> anlässlich der heutigen Sitzung in Oldenburg. „Die städtischen Finanzen sind im freien Fall.“</w:t>
      </w:r>
    </w:p>
    <w:p w14:paraId="64CCC4C4" w14:textId="77777777" w:rsidR="007E5FCD" w:rsidRDefault="007E5FCD" w:rsidP="0034591D">
      <w:pPr>
        <w:pStyle w:val="Textkrper"/>
        <w:spacing w:line="360" w:lineRule="auto"/>
        <w:ind w:right="1274"/>
        <w:jc w:val="both"/>
        <w:rPr>
          <w:sz w:val="21"/>
          <w:szCs w:val="21"/>
        </w:rPr>
      </w:pPr>
    </w:p>
    <w:p w14:paraId="47ED0A55" w14:textId="11187431" w:rsidR="007E5FCD" w:rsidRDefault="00DA5301" w:rsidP="00DA5301">
      <w:pPr>
        <w:pStyle w:val="Textkrper"/>
        <w:spacing w:line="360" w:lineRule="auto"/>
        <w:ind w:right="1274"/>
        <w:jc w:val="both"/>
        <w:rPr>
          <w:sz w:val="21"/>
          <w:szCs w:val="21"/>
        </w:rPr>
      </w:pPr>
      <w:r w:rsidRPr="00EC31FC">
        <w:rPr>
          <w:sz w:val="21"/>
          <w:szCs w:val="21"/>
        </w:rPr>
        <w:t xml:space="preserve">Die </w:t>
      </w:r>
      <w:r w:rsidR="007E5FCD">
        <w:rPr>
          <w:sz w:val="21"/>
          <w:szCs w:val="21"/>
        </w:rPr>
        <w:t xml:space="preserve">regionalisierte </w:t>
      </w:r>
      <w:r w:rsidRPr="00EC31FC">
        <w:rPr>
          <w:sz w:val="21"/>
          <w:szCs w:val="21"/>
        </w:rPr>
        <w:t>Mai</w:t>
      </w:r>
      <w:r w:rsidR="007E5FCD">
        <w:rPr>
          <w:sz w:val="21"/>
          <w:szCs w:val="21"/>
        </w:rPr>
        <w:t>-S</w:t>
      </w:r>
      <w:r w:rsidRPr="00EC31FC">
        <w:rPr>
          <w:sz w:val="21"/>
          <w:szCs w:val="21"/>
        </w:rPr>
        <w:t xml:space="preserve">teuerschätzung </w:t>
      </w:r>
      <w:r w:rsidR="007E5FCD">
        <w:rPr>
          <w:sz w:val="21"/>
          <w:szCs w:val="21"/>
        </w:rPr>
        <w:t xml:space="preserve">ist eine düstere </w:t>
      </w:r>
      <w:r w:rsidRPr="00EC31FC">
        <w:rPr>
          <w:sz w:val="21"/>
          <w:szCs w:val="21"/>
        </w:rPr>
        <w:t xml:space="preserve">Prognose </w:t>
      </w:r>
      <w:r w:rsidR="007E5FCD" w:rsidRPr="00EC31FC">
        <w:rPr>
          <w:sz w:val="21"/>
          <w:szCs w:val="21"/>
        </w:rPr>
        <w:t>für die niedersächsischen Kommunen</w:t>
      </w:r>
      <w:r w:rsidR="007E5FCD">
        <w:rPr>
          <w:sz w:val="21"/>
          <w:szCs w:val="21"/>
        </w:rPr>
        <w:t xml:space="preserve">. Sie werden im Zeitraum von </w:t>
      </w:r>
      <w:r w:rsidRPr="00EC31FC">
        <w:rPr>
          <w:sz w:val="21"/>
          <w:szCs w:val="21"/>
        </w:rPr>
        <w:t>2026 bis 2030</w:t>
      </w:r>
      <w:r w:rsidR="007E5FCD">
        <w:rPr>
          <w:sz w:val="21"/>
          <w:szCs w:val="21"/>
        </w:rPr>
        <w:t xml:space="preserve"> voraussichtlich Steuereinnahmen von </w:t>
      </w:r>
      <w:r w:rsidR="00EC31FC" w:rsidRPr="00EC31FC">
        <w:rPr>
          <w:sz w:val="21"/>
          <w:szCs w:val="21"/>
        </w:rPr>
        <w:t xml:space="preserve">über 2 Mrd. Euro. </w:t>
      </w:r>
      <w:r w:rsidR="007E5FCD">
        <w:rPr>
          <w:sz w:val="21"/>
          <w:szCs w:val="21"/>
        </w:rPr>
        <w:t>einbüßen; insbesondere bei der Gewerbesteuer</w:t>
      </w:r>
      <w:r w:rsidR="00EC31FC" w:rsidRPr="00EC31FC">
        <w:rPr>
          <w:sz w:val="21"/>
          <w:szCs w:val="21"/>
        </w:rPr>
        <w:t xml:space="preserve">. </w:t>
      </w:r>
      <w:r w:rsidR="007E5FCD">
        <w:rPr>
          <w:sz w:val="21"/>
          <w:szCs w:val="21"/>
        </w:rPr>
        <w:t>„</w:t>
      </w:r>
      <w:r w:rsidR="008A7410">
        <w:rPr>
          <w:sz w:val="21"/>
          <w:szCs w:val="21"/>
        </w:rPr>
        <w:t>Konnten wir in den vergangenen Jahren immer noch ein kleines „Plus“ bei den Einnahmen verbuchen, schlägt sich d</w:t>
      </w:r>
      <w:r w:rsidR="007E5FCD">
        <w:rPr>
          <w:sz w:val="21"/>
          <w:szCs w:val="21"/>
        </w:rPr>
        <w:t xml:space="preserve">er wirtschaftliche Niedergang in unserem Land </w:t>
      </w:r>
      <w:r w:rsidR="008A7410">
        <w:rPr>
          <w:sz w:val="21"/>
          <w:szCs w:val="21"/>
        </w:rPr>
        <w:t xml:space="preserve">nun </w:t>
      </w:r>
      <w:r w:rsidR="007E5FCD">
        <w:rPr>
          <w:sz w:val="21"/>
          <w:szCs w:val="21"/>
        </w:rPr>
        <w:t xml:space="preserve">auch </w:t>
      </w:r>
      <w:r w:rsidR="008A7410">
        <w:rPr>
          <w:sz w:val="21"/>
          <w:szCs w:val="21"/>
        </w:rPr>
        <w:t xml:space="preserve">unmittelbar </w:t>
      </w:r>
      <w:r w:rsidR="007E5FCD">
        <w:rPr>
          <w:sz w:val="21"/>
          <w:szCs w:val="21"/>
        </w:rPr>
        <w:t>in den kommunalen Kassen</w:t>
      </w:r>
      <w:r w:rsidR="008A7410">
        <w:rPr>
          <w:sz w:val="21"/>
          <w:szCs w:val="21"/>
        </w:rPr>
        <w:t xml:space="preserve"> nieder“, kommentierte Griese.</w:t>
      </w:r>
    </w:p>
    <w:p w14:paraId="2F4ADB9D" w14:textId="77777777" w:rsidR="007E5FCD" w:rsidRDefault="007E5FCD" w:rsidP="00DA5301">
      <w:pPr>
        <w:pStyle w:val="Textkrper"/>
        <w:spacing w:line="360" w:lineRule="auto"/>
        <w:ind w:right="1274"/>
        <w:jc w:val="both"/>
        <w:rPr>
          <w:sz w:val="21"/>
          <w:szCs w:val="21"/>
        </w:rPr>
      </w:pPr>
    </w:p>
    <w:p w14:paraId="67AD1D74" w14:textId="2984C4E7" w:rsidR="007E5FCD" w:rsidRPr="00EC31FC" w:rsidRDefault="008A7410" w:rsidP="00DA5301">
      <w:pPr>
        <w:pStyle w:val="Textkrper"/>
        <w:spacing w:line="360" w:lineRule="auto"/>
        <w:ind w:right="1274"/>
        <w:jc w:val="both"/>
        <w:rPr>
          <w:sz w:val="21"/>
          <w:szCs w:val="21"/>
        </w:rPr>
      </w:pPr>
      <w:r>
        <w:rPr>
          <w:sz w:val="21"/>
          <w:szCs w:val="21"/>
        </w:rPr>
        <w:t xml:space="preserve">Dieser Einbruch bei den Einnahmen trifft auf kommunale Haushalte, die bereits durch ihre </w:t>
      </w:r>
      <w:proofErr w:type="spellStart"/>
      <w:r>
        <w:rPr>
          <w:sz w:val="21"/>
          <w:szCs w:val="21"/>
        </w:rPr>
        <w:t>Ausgabenbelastung</w:t>
      </w:r>
      <w:proofErr w:type="spellEnd"/>
      <w:r>
        <w:rPr>
          <w:sz w:val="21"/>
          <w:szCs w:val="21"/>
        </w:rPr>
        <w:t xml:space="preserve"> völlig überfordert sind. So </w:t>
      </w:r>
      <w:r w:rsidR="00C03D4A">
        <w:rPr>
          <w:sz w:val="21"/>
          <w:szCs w:val="21"/>
        </w:rPr>
        <w:t>ist in allen niedersächsischen Kommunalhaushalten im Jahr 2</w:t>
      </w:r>
      <w:r w:rsidR="007E5FCD" w:rsidRPr="007E5FCD">
        <w:rPr>
          <w:sz w:val="21"/>
          <w:szCs w:val="21"/>
        </w:rPr>
        <w:t>024 ein Defizit von 4 Mrd. Euro aufgelaufen</w:t>
      </w:r>
      <w:r w:rsidR="00C03D4A">
        <w:rPr>
          <w:sz w:val="21"/>
          <w:szCs w:val="21"/>
        </w:rPr>
        <w:t xml:space="preserve">. Im Jahr </w:t>
      </w:r>
      <w:r w:rsidR="00C03D4A" w:rsidRPr="007E5FCD">
        <w:rPr>
          <w:sz w:val="21"/>
          <w:szCs w:val="21"/>
        </w:rPr>
        <w:t xml:space="preserve">2025 </w:t>
      </w:r>
      <w:r w:rsidR="007E5FCD" w:rsidRPr="007E5FCD">
        <w:rPr>
          <w:sz w:val="21"/>
          <w:szCs w:val="21"/>
        </w:rPr>
        <w:t>belief sich das Defizit auf 3,6 Mrd. Euro</w:t>
      </w:r>
      <w:r w:rsidR="00C03D4A">
        <w:rPr>
          <w:sz w:val="21"/>
          <w:szCs w:val="21"/>
        </w:rPr>
        <w:t xml:space="preserve">. </w:t>
      </w:r>
      <w:r w:rsidR="00027804">
        <w:rPr>
          <w:sz w:val="21"/>
          <w:szCs w:val="21"/>
        </w:rPr>
        <w:t>Im Jahr 2026</w:t>
      </w:r>
      <w:r w:rsidR="00C03D4A">
        <w:rPr>
          <w:sz w:val="21"/>
          <w:szCs w:val="21"/>
        </w:rPr>
        <w:t xml:space="preserve"> und den folgenden Jahren dürften die Defizite noch größer werden. </w:t>
      </w:r>
    </w:p>
    <w:p w14:paraId="0288A202" w14:textId="77777777" w:rsidR="00DA5301" w:rsidRDefault="00DA5301" w:rsidP="00DA5301">
      <w:pPr>
        <w:pStyle w:val="Textkrper"/>
        <w:spacing w:line="360" w:lineRule="auto"/>
        <w:ind w:right="1274"/>
        <w:jc w:val="both"/>
        <w:rPr>
          <w:sz w:val="21"/>
          <w:szCs w:val="21"/>
          <w:highlight w:val="yellow"/>
        </w:rPr>
      </w:pPr>
    </w:p>
    <w:p w14:paraId="58C4A3FE" w14:textId="73780C2C" w:rsidR="00DE47B3" w:rsidRDefault="00C03D4A" w:rsidP="00DA5301">
      <w:pPr>
        <w:pStyle w:val="Textkrper"/>
        <w:spacing w:line="360" w:lineRule="auto"/>
        <w:ind w:right="1274"/>
        <w:jc w:val="both"/>
        <w:rPr>
          <w:sz w:val="21"/>
          <w:szCs w:val="21"/>
        </w:rPr>
      </w:pPr>
      <w:r>
        <w:rPr>
          <w:sz w:val="21"/>
          <w:szCs w:val="21"/>
        </w:rPr>
        <w:t>Was sich mit Blick auf die Gesamtheit der niedersächsischen Kommunen zeigt, zeigt sich auch in den Jahresa</w:t>
      </w:r>
      <w:r w:rsidRPr="00C03D4A">
        <w:rPr>
          <w:sz w:val="21"/>
          <w:szCs w:val="21"/>
        </w:rPr>
        <w:t>bschlüssen</w:t>
      </w:r>
      <w:r w:rsidR="00DA5301" w:rsidRPr="00C03D4A">
        <w:rPr>
          <w:sz w:val="21"/>
          <w:szCs w:val="21"/>
        </w:rPr>
        <w:t xml:space="preserve"> der </w:t>
      </w:r>
      <w:r w:rsidR="00FC33B7" w:rsidRPr="00C03D4A">
        <w:rPr>
          <w:sz w:val="21"/>
          <w:szCs w:val="21"/>
        </w:rPr>
        <w:t xml:space="preserve">acht kreisfreien und sieben großen selbständigen Städte sowie </w:t>
      </w:r>
      <w:r>
        <w:rPr>
          <w:sz w:val="21"/>
          <w:szCs w:val="21"/>
        </w:rPr>
        <w:t>der</w:t>
      </w:r>
      <w:r w:rsidR="00FC33B7" w:rsidRPr="00C03D4A">
        <w:rPr>
          <w:sz w:val="21"/>
          <w:szCs w:val="21"/>
        </w:rPr>
        <w:t xml:space="preserve"> Städte </w:t>
      </w:r>
      <w:r>
        <w:rPr>
          <w:sz w:val="21"/>
          <w:szCs w:val="21"/>
        </w:rPr>
        <w:t>Hannover und Göttingen</w:t>
      </w:r>
      <w:r w:rsidR="00FC33B7" w:rsidRPr="00C03D4A">
        <w:rPr>
          <w:sz w:val="21"/>
          <w:szCs w:val="21"/>
        </w:rPr>
        <w:t xml:space="preserve">, die sich im Rahmen der Oberbürgermeisterkonferenz </w:t>
      </w:r>
      <w:r>
        <w:rPr>
          <w:sz w:val="21"/>
          <w:szCs w:val="21"/>
        </w:rPr>
        <w:t xml:space="preserve">zusammengeschlossen haben. In den Jahren </w:t>
      </w:r>
      <w:r w:rsidRPr="00C03D4A">
        <w:rPr>
          <w:sz w:val="21"/>
          <w:szCs w:val="21"/>
        </w:rPr>
        <w:t xml:space="preserve">2024 und 2025 </w:t>
      </w:r>
      <w:r w:rsidR="002864A4" w:rsidRPr="00C03D4A">
        <w:rPr>
          <w:sz w:val="21"/>
          <w:szCs w:val="21"/>
        </w:rPr>
        <w:t xml:space="preserve">übersteigt die Zahl der negativen Abschlüsse die der positiven </w:t>
      </w:r>
      <w:r w:rsidR="00BD6475">
        <w:rPr>
          <w:sz w:val="21"/>
          <w:szCs w:val="21"/>
        </w:rPr>
        <w:t>bei weitem</w:t>
      </w:r>
      <w:r>
        <w:rPr>
          <w:sz w:val="21"/>
          <w:szCs w:val="21"/>
        </w:rPr>
        <w:t xml:space="preserve">. </w:t>
      </w:r>
      <w:r w:rsidR="00F7020A" w:rsidRPr="00C03D4A">
        <w:rPr>
          <w:sz w:val="21"/>
          <w:szCs w:val="21"/>
        </w:rPr>
        <w:t xml:space="preserve">Die Planungen </w:t>
      </w:r>
      <w:r w:rsidR="002864A4" w:rsidRPr="00C03D4A">
        <w:rPr>
          <w:sz w:val="21"/>
          <w:szCs w:val="21"/>
        </w:rPr>
        <w:t>ab 2026</w:t>
      </w:r>
      <w:r w:rsidR="00F7020A" w:rsidRPr="00C03D4A">
        <w:rPr>
          <w:sz w:val="21"/>
          <w:szCs w:val="21"/>
        </w:rPr>
        <w:t xml:space="preserve"> sind </w:t>
      </w:r>
      <w:r w:rsidR="00BD6475">
        <w:rPr>
          <w:sz w:val="21"/>
          <w:szCs w:val="21"/>
        </w:rPr>
        <w:t xml:space="preserve">bei </w:t>
      </w:r>
      <w:r w:rsidR="002C0ADA">
        <w:rPr>
          <w:sz w:val="21"/>
          <w:szCs w:val="21"/>
        </w:rPr>
        <w:t xml:space="preserve">fast </w:t>
      </w:r>
      <w:r w:rsidR="00BD6475">
        <w:rPr>
          <w:sz w:val="21"/>
          <w:szCs w:val="21"/>
        </w:rPr>
        <w:t>allen Städten</w:t>
      </w:r>
      <w:r w:rsidR="00F7020A" w:rsidRPr="00C03D4A">
        <w:rPr>
          <w:sz w:val="21"/>
          <w:szCs w:val="21"/>
        </w:rPr>
        <w:t xml:space="preserve"> </w:t>
      </w:r>
      <w:r w:rsidR="00D240A3">
        <w:rPr>
          <w:sz w:val="21"/>
          <w:szCs w:val="21"/>
        </w:rPr>
        <w:t xml:space="preserve">– mit einer Ausnahme - </w:t>
      </w:r>
      <w:r w:rsidR="002C0ADA">
        <w:rPr>
          <w:sz w:val="21"/>
          <w:szCs w:val="21"/>
        </w:rPr>
        <w:t xml:space="preserve">durchgehend </w:t>
      </w:r>
      <w:r>
        <w:rPr>
          <w:sz w:val="21"/>
          <w:szCs w:val="21"/>
        </w:rPr>
        <w:t>defizitär</w:t>
      </w:r>
      <w:r w:rsidR="002864A4" w:rsidRPr="00C03D4A">
        <w:rPr>
          <w:sz w:val="21"/>
          <w:szCs w:val="21"/>
        </w:rPr>
        <w:t>.</w:t>
      </w:r>
      <w:r w:rsidR="00027804">
        <w:rPr>
          <w:sz w:val="21"/>
          <w:szCs w:val="21"/>
        </w:rPr>
        <w:t xml:space="preserve"> </w:t>
      </w:r>
    </w:p>
    <w:p w14:paraId="062CB10A" w14:textId="77777777" w:rsidR="00DE47B3" w:rsidRDefault="00DE47B3" w:rsidP="00DA5301">
      <w:pPr>
        <w:pStyle w:val="Textkrper"/>
        <w:spacing w:line="360" w:lineRule="auto"/>
        <w:ind w:right="1274"/>
        <w:jc w:val="both"/>
        <w:rPr>
          <w:sz w:val="21"/>
          <w:szCs w:val="21"/>
        </w:rPr>
      </w:pPr>
    </w:p>
    <w:p w14:paraId="54E5F491" w14:textId="6BA88793" w:rsidR="00DE47B3" w:rsidRDefault="00DE47B3" w:rsidP="00DA5301">
      <w:pPr>
        <w:pStyle w:val="Textkrper"/>
        <w:spacing w:line="360" w:lineRule="auto"/>
        <w:ind w:right="1274"/>
        <w:jc w:val="both"/>
        <w:rPr>
          <w:sz w:val="21"/>
          <w:szCs w:val="21"/>
        </w:rPr>
      </w:pPr>
      <w:r>
        <w:rPr>
          <w:sz w:val="21"/>
          <w:szCs w:val="21"/>
        </w:rPr>
        <w:t>„</w:t>
      </w:r>
      <w:r w:rsidR="0023216D">
        <w:rPr>
          <w:sz w:val="21"/>
          <w:szCs w:val="21"/>
        </w:rPr>
        <w:t>2</w:t>
      </w:r>
      <w:r>
        <w:rPr>
          <w:sz w:val="21"/>
          <w:szCs w:val="21"/>
        </w:rPr>
        <w:t xml:space="preserve"> Städte planen im Jahr 2026 mit einem Defizit von über 100 Mio. €. </w:t>
      </w:r>
      <w:r w:rsidR="0023216D">
        <w:rPr>
          <w:sz w:val="21"/>
          <w:szCs w:val="21"/>
        </w:rPr>
        <w:t>5</w:t>
      </w:r>
      <w:r>
        <w:rPr>
          <w:sz w:val="21"/>
          <w:szCs w:val="21"/>
        </w:rPr>
        <w:t xml:space="preserve"> Städte planen im Jahr 2026 mit einem Defizit von über 50 Mio. €</w:t>
      </w:r>
      <w:r w:rsidR="00CE5466">
        <w:rPr>
          <w:sz w:val="21"/>
          <w:szCs w:val="21"/>
        </w:rPr>
        <w:t xml:space="preserve"> Insgesamt ergibt sich </w:t>
      </w:r>
      <w:r w:rsidR="00030E26">
        <w:rPr>
          <w:sz w:val="21"/>
          <w:szCs w:val="21"/>
        </w:rPr>
        <w:t xml:space="preserve">für </w:t>
      </w:r>
      <w:r w:rsidR="007B4794" w:rsidRPr="007B4794">
        <w:rPr>
          <w:sz w:val="21"/>
          <w:szCs w:val="21"/>
        </w:rPr>
        <w:t>alle in der Oberbürgermeisterkonferenz zusammengeschlossenen Städte</w:t>
      </w:r>
      <w:r w:rsidR="007B4794" w:rsidRPr="007B4794" w:rsidDel="007B4794">
        <w:rPr>
          <w:sz w:val="21"/>
          <w:szCs w:val="21"/>
        </w:rPr>
        <w:t xml:space="preserve"> </w:t>
      </w:r>
      <w:r w:rsidR="007B4794">
        <w:rPr>
          <w:sz w:val="21"/>
          <w:szCs w:val="21"/>
        </w:rPr>
        <w:t xml:space="preserve">im </w:t>
      </w:r>
      <w:r w:rsidR="007B4794">
        <w:rPr>
          <w:sz w:val="21"/>
          <w:szCs w:val="21"/>
        </w:rPr>
        <w:lastRenderedPageBreak/>
        <w:t>Jahr 2026</w:t>
      </w:r>
      <w:r w:rsidR="00030E26">
        <w:rPr>
          <w:sz w:val="21"/>
          <w:szCs w:val="21"/>
        </w:rPr>
        <w:t xml:space="preserve"> </w:t>
      </w:r>
      <w:r w:rsidR="00CE5466">
        <w:rPr>
          <w:sz w:val="21"/>
          <w:szCs w:val="21"/>
        </w:rPr>
        <w:t xml:space="preserve">ein Defizit von </w:t>
      </w:r>
      <w:r w:rsidR="00030E26">
        <w:rPr>
          <w:sz w:val="21"/>
          <w:szCs w:val="21"/>
        </w:rPr>
        <w:t>rd. 950 Mio. Euro.</w:t>
      </w:r>
      <w:r>
        <w:rPr>
          <w:sz w:val="21"/>
          <w:szCs w:val="21"/>
        </w:rPr>
        <w:t xml:space="preserve"> Zu diesen Defiziten werden, wenn man die prognostizierten Defizite aller in der Oberbürgermeisterkonferenz zusammengeschlossenen Städte bis zum Jahr 20</w:t>
      </w:r>
      <w:r w:rsidR="0023216D">
        <w:rPr>
          <w:sz w:val="21"/>
          <w:szCs w:val="21"/>
        </w:rPr>
        <w:t>29</w:t>
      </w:r>
      <w:r>
        <w:rPr>
          <w:sz w:val="21"/>
          <w:szCs w:val="21"/>
        </w:rPr>
        <w:t xml:space="preserve"> zusammenrechnet, weitere </w:t>
      </w:r>
      <w:r w:rsidR="00030E26">
        <w:rPr>
          <w:sz w:val="21"/>
          <w:szCs w:val="21"/>
        </w:rPr>
        <w:t xml:space="preserve">rd. 3,2 </w:t>
      </w:r>
      <w:r>
        <w:rPr>
          <w:sz w:val="21"/>
          <w:szCs w:val="21"/>
        </w:rPr>
        <w:t xml:space="preserve">Mrd. Euro </w:t>
      </w:r>
      <w:r w:rsidRPr="00030E26">
        <w:rPr>
          <w:sz w:val="21"/>
          <w:szCs w:val="21"/>
        </w:rPr>
        <w:t>hinzukommen</w:t>
      </w:r>
      <w:r w:rsidR="00CE5466" w:rsidRPr="00030E26">
        <w:rPr>
          <w:sz w:val="21"/>
          <w:szCs w:val="21"/>
        </w:rPr>
        <w:t>, also jedes Jahr rd. Eine Mrd. Euro</w:t>
      </w:r>
      <w:r w:rsidRPr="00030E26">
        <w:rPr>
          <w:sz w:val="21"/>
          <w:szCs w:val="21"/>
        </w:rPr>
        <w:t>.</w:t>
      </w:r>
      <w:r>
        <w:rPr>
          <w:sz w:val="21"/>
          <w:szCs w:val="21"/>
        </w:rPr>
        <w:t xml:space="preserve"> Das sind </w:t>
      </w:r>
      <w:r w:rsidR="007B4794">
        <w:rPr>
          <w:sz w:val="21"/>
          <w:szCs w:val="21"/>
        </w:rPr>
        <w:t>rd</w:t>
      </w:r>
      <w:r w:rsidR="00F77449">
        <w:rPr>
          <w:sz w:val="21"/>
          <w:szCs w:val="21"/>
        </w:rPr>
        <w:t>. 7</w:t>
      </w:r>
      <w:r>
        <w:rPr>
          <w:sz w:val="21"/>
          <w:szCs w:val="21"/>
        </w:rPr>
        <w:t xml:space="preserve"> Prozent des aktuellen </w:t>
      </w:r>
      <w:proofErr w:type="spellStart"/>
      <w:r>
        <w:rPr>
          <w:sz w:val="21"/>
          <w:szCs w:val="21"/>
        </w:rPr>
        <w:t>Schuldenstandes</w:t>
      </w:r>
      <w:proofErr w:type="spellEnd"/>
      <w:r>
        <w:rPr>
          <w:sz w:val="21"/>
          <w:szCs w:val="21"/>
        </w:rPr>
        <w:t xml:space="preserve"> des Landes Niedersachsen in Höhe von </w:t>
      </w:r>
      <w:r w:rsidR="00F243DD">
        <w:rPr>
          <w:sz w:val="21"/>
          <w:szCs w:val="21"/>
        </w:rPr>
        <w:t>über</w:t>
      </w:r>
      <w:r w:rsidR="00030E26" w:rsidRPr="00F243DD">
        <w:rPr>
          <w:sz w:val="21"/>
          <w:szCs w:val="21"/>
        </w:rPr>
        <w:t xml:space="preserve"> 60</w:t>
      </w:r>
      <w:r w:rsidRPr="00F243DD">
        <w:rPr>
          <w:sz w:val="21"/>
          <w:szCs w:val="21"/>
        </w:rPr>
        <w:t xml:space="preserve"> Mrd</w:t>
      </w:r>
      <w:r>
        <w:rPr>
          <w:sz w:val="21"/>
          <w:szCs w:val="21"/>
        </w:rPr>
        <w:t>. Euro</w:t>
      </w:r>
      <w:r w:rsidR="007B4794">
        <w:rPr>
          <w:sz w:val="21"/>
          <w:szCs w:val="21"/>
        </w:rPr>
        <w:t xml:space="preserve">; und wir reden hier lediglich </w:t>
      </w:r>
      <w:r w:rsidR="00F243DD">
        <w:rPr>
          <w:sz w:val="21"/>
          <w:szCs w:val="21"/>
        </w:rPr>
        <w:t>über</w:t>
      </w:r>
      <w:r w:rsidR="007B4794">
        <w:rPr>
          <w:sz w:val="21"/>
          <w:szCs w:val="21"/>
        </w:rPr>
        <w:t xml:space="preserve"> 17 Städte</w:t>
      </w:r>
      <w:r>
        <w:rPr>
          <w:sz w:val="21"/>
          <w:szCs w:val="21"/>
        </w:rPr>
        <w:t>“, rechnete Griese vor.</w:t>
      </w:r>
    </w:p>
    <w:p w14:paraId="158C2CC5" w14:textId="77777777" w:rsidR="00DE47B3" w:rsidRDefault="00DE47B3" w:rsidP="00DA5301">
      <w:pPr>
        <w:pStyle w:val="Textkrper"/>
        <w:spacing w:line="360" w:lineRule="auto"/>
        <w:ind w:right="1274"/>
        <w:jc w:val="both"/>
        <w:rPr>
          <w:sz w:val="21"/>
          <w:szCs w:val="21"/>
        </w:rPr>
      </w:pPr>
    </w:p>
    <w:p w14:paraId="4D146DA6" w14:textId="14E44DDF" w:rsidR="00027804" w:rsidRDefault="00027804" w:rsidP="00DA5301">
      <w:pPr>
        <w:pStyle w:val="Textkrper"/>
        <w:spacing w:line="360" w:lineRule="auto"/>
        <w:ind w:right="1274"/>
        <w:jc w:val="both"/>
        <w:rPr>
          <w:sz w:val="21"/>
          <w:szCs w:val="21"/>
        </w:rPr>
      </w:pPr>
      <w:r>
        <w:rPr>
          <w:sz w:val="21"/>
          <w:szCs w:val="21"/>
        </w:rPr>
        <w:t xml:space="preserve">Ursächlich für diese Explosion der Ausgaben sind eine Vielzahl von nicht ausreichend finanzierten Aufgabenübertragungen durch Bund und Land. Hinzu kommen die Tarifabschlüsse der vergangenen Jahre, die zu gewaltigen Personalkostensteigerungen geführt haben. </w:t>
      </w:r>
    </w:p>
    <w:p w14:paraId="7DEE23B9" w14:textId="77777777" w:rsidR="00027804" w:rsidRDefault="00027804" w:rsidP="00DA5301">
      <w:pPr>
        <w:pStyle w:val="Textkrper"/>
        <w:spacing w:line="360" w:lineRule="auto"/>
        <w:ind w:right="1274"/>
        <w:jc w:val="both"/>
        <w:rPr>
          <w:sz w:val="21"/>
          <w:szCs w:val="21"/>
        </w:rPr>
      </w:pPr>
    </w:p>
    <w:p w14:paraId="10A5FA3D" w14:textId="7B72E510" w:rsidR="008A7410" w:rsidRDefault="00027804" w:rsidP="00DA5301">
      <w:pPr>
        <w:pStyle w:val="Textkrper"/>
        <w:spacing w:line="360" w:lineRule="auto"/>
        <w:ind w:right="1274"/>
        <w:jc w:val="both"/>
        <w:rPr>
          <w:sz w:val="21"/>
          <w:szCs w:val="21"/>
        </w:rPr>
      </w:pPr>
      <w:r>
        <w:rPr>
          <w:sz w:val="21"/>
          <w:szCs w:val="21"/>
        </w:rPr>
        <w:t xml:space="preserve">„In der Oberbürgermeisterkonferenz haben wir uns heute sehr intensiv mit zwei Themen beschäftigt, die die größeren und großen Städte in Niedersachsen besonders belasten. Die Kosten für die Krankenhäuser und die Kosten für die Eingliederungs- </w:t>
      </w:r>
      <w:r w:rsidR="00F908FC">
        <w:rPr>
          <w:sz w:val="21"/>
          <w:szCs w:val="21"/>
        </w:rPr>
        <w:t>sowie die</w:t>
      </w:r>
      <w:r>
        <w:rPr>
          <w:sz w:val="21"/>
          <w:szCs w:val="21"/>
        </w:rPr>
        <w:t xml:space="preserve"> Kinder- und Jugendhilfe</w:t>
      </w:r>
      <w:r w:rsidR="008A4066">
        <w:rPr>
          <w:sz w:val="21"/>
          <w:szCs w:val="21"/>
        </w:rPr>
        <w:t xml:space="preserve"> </w:t>
      </w:r>
      <w:r w:rsidR="008A4066" w:rsidRPr="008A4066">
        <w:rPr>
          <w:sz w:val="21"/>
          <w:szCs w:val="21"/>
        </w:rPr>
        <w:t>zählen mittlerweile zu den größten Ausgabenposten in den Haushalten</w:t>
      </w:r>
      <w:r w:rsidR="007B4794">
        <w:rPr>
          <w:sz w:val="21"/>
          <w:szCs w:val="21"/>
        </w:rPr>
        <w:t xml:space="preserve"> dieser Städte</w:t>
      </w:r>
      <w:r>
        <w:rPr>
          <w:sz w:val="21"/>
          <w:szCs w:val="21"/>
        </w:rPr>
        <w:t>“, erklärte Griese.</w:t>
      </w:r>
    </w:p>
    <w:p w14:paraId="67BFF3CD" w14:textId="3E34DE39" w:rsidR="00504D28" w:rsidRDefault="00504D28" w:rsidP="00027804">
      <w:pPr>
        <w:pStyle w:val="Textkrper"/>
        <w:spacing w:line="360" w:lineRule="auto"/>
        <w:ind w:right="1274"/>
        <w:jc w:val="both"/>
        <w:rPr>
          <w:sz w:val="21"/>
          <w:szCs w:val="21"/>
        </w:rPr>
      </w:pPr>
    </w:p>
    <w:p w14:paraId="3B51CC74" w14:textId="01CA93B9" w:rsidR="00F908FC" w:rsidRDefault="00027804" w:rsidP="00027804">
      <w:pPr>
        <w:pStyle w:val="Textkrper"/>
        <w:spacing w:line="360" w:lineRule="auto"/>
        <w:ind w:right="1274"/>
        <w:jc w:val="both"/>
        <w:rPr>
          <w:sz w:val="21"/>
          <w:szCs w:val="21"/>
        </w:rPr>
      </w:pPr>
      <w:r>
        <w:rPr>
          <w:sz w:val="21"/>
          <w:szCs w:val="21"/>
        </w:rPr>
        <w:t>Die kommunalen Krankenhäuser, insbesond</w:t>
      </w:r>
      <w:r w:rsidR="008A4066">
        <w:rPr>
          <w:sz w:val="21"/>
          <w:szCs w:val="21"/>
        </w:rPr>
        <w:t>e</w:t>
      </w:r>
      <w:r>
        <w:rPr>
          <w:sz w:val="21"/>
          <w:szCs w:val="21"/>
        </w:rPr>
        <w:t>re die großen und systemrelevanten in den Städten, erwirtschaften aktuell gewaltige</w:t>
      </w:r>
      <w:r w:rsidR="00F908FC">
        <w:rPr>
          <w:sz w:val="21"/>
          <w:szCs w:val="21"/>
        </w:rPr>
        <w:t xml:space="preserve"> </w:t>
      </w:r>
      <w:r w:rsidR="00DE47B3">
        <w:rPr>
          <w:sz w:val="21"/>
          <w:szCs w:val="21"/>
        </w:rPr>
        <w:t>Verluste</w:t>
      </w:r>
      <w:r w:rsidR="00F908FC">
        <w:rPr>
          <w:sz w:val="21"/>
          <w:szCs w:val="21"/>
        </w:rPr>
        <w:t xml:space="preserve">. Diese müssen von ihren Trägern, den Städten aufgefangen werden. Dazu haben </w:t>
      </w:r>
      <w:r w:rsidR="00F908FC" w:rsidRPr="00F908FC">
        <w:rPr>
          <w:sz w:val="21"/>
          <w:szCs w:val="21"/>
        </w:rPr>
        <w:t xml:space="preserve">die acht kreisfreien Städte sowie </w:t>
      </w:r>
      <w:r w:rsidR="00F908FC">
        <w:rPr>
          <w:sz w:val="21"/>
          <w:szCs w:val="21"/>
        </w:rPr>
        <w:t>die Städte Lüneburg und Wolfenbüttel</w:t>
      </w:r>
      <w:r w:rsidR="00F908FC" w:rsidRPr="00F908FC">
        <w:rPr>
          <w:sz w:val="21"/>
          <w:szCs w:val="21"/>
        </w:rPr>
        <w:t xml:space="preserve"> in den vergangenen Jahren </w:t>
      </w:r>
      <w:r w:rsidR="008A4066">
        <w:rPr>
          <w:sz w:val="21"/>
          <w:szCs w:val="21"/>
        </w:rPr>
        <w:t xml:space="preserve">erhebliche </w:t>
      </w:r>
      <w:r w:rsidR="00F908FC" w:rsidRPr="00F908FC">
        <w:rPr>
          <w:sz w:val="21"/>
          <w:szCs w:val="21"/>
        </w:rPr>
        <w:t xml:space="preserve"> Mittel </w:t>
      </w:r>
      <w:r w:rsidR="00F908FC">
        <w:rPr>
          <w:sz w:val="21"/>
          <w:szCs w:val="21"/>
        </w:rPr>
        <w:t>bereitstellen</w:t>
      </w:r>
      <w:r w:rsidR="00F908FC" w:rsidRPr="00F908FC">
        <w:rPr>
          <w:sz w:val="21"/>
          <w:szCs w:val="21"/>
        </w:rPr>
        <w:t xml:space="preserve"> müssen</w:t>
      </w:r>
      <w:r w:rsidR="00F908FC">
        <w:rPr>
          <w:sz w:val="21"/>
          <w:szCs w:val="21"/>
        </w:rPr>
        <w:t xml:space="preserve">. </w:t>
      </w:r>
    </w:p>
    <w:p w14:paraId="4299AD25" w14:textId="77777777" w:rsidR="00F908FC" w:rsidRDefault="00F908FC" w:rsidP="00027804">
      <w:pPr>
        <w:pStyle w:val="Textkrper"/>
        <w:spacing w:line="360" w:lineRule="auto"/>
        <w:ind w:right="1274"/>
        <w:jc w:val="both"/>
        <w:rPr>
          <w:sz w:val="21"/>
          <w:szCs w:val="21"/>
        </w:rPr>
      </w:pPr>
    </w:p>
    <w:p w14:paraId="18D93941" w14:textId="36A37147" w:rsidR="00F908FC" w:rsidRDefault="00F908FC" w:rsidP="00F908FC">
      <w:pPr>
        <w:pStyle w:val="Textkrper"/>
        <w:spacing w:line="360" w:lineRule="auto"/>
        <w:ind w:right="1274"/>
        <w:jc w:val="both"/>
        <w:rPr>
          <w:sz w:val="21"/>
          <w:szCs w:val="21"/>
        </w:rPr>
      </w:pPr>
      <w:r>
        <w:rPr>
          <w:sz w:val="21"/>
          <w:szCs w:val="21"/>
        </w:rPr>
        <w:t xml:space="preserve">In Zahlen stellt sich die </w:t>
      </w:r>
      <w:r w:rsidRPr="00F908FC">
        <w:rPr>
          <w:sz w:val="21"/>
          <w:szCs w:val="21"/>
        </w:rPr>
        <w:t xml:space="preserve">kommunale Unterstützung </w:t>
      </w:r>
      <w:r>
        <w:rPr>
          <w:sz w:val="21"/>
          <w:szCs w:val="21"/>
        </w:rPr>
        <w:t xml:space="preserve">wie folgt dar: </w:t>
      </w:r>
      <w:r w:rsidR="004651B4">
        <w:rPr>
          <w:sz w:val="21"/>
          <w:szCs w:val="21"/>
        </w:rPr>
        <w:t>D</w:t>
      </w:r>
      <w:r w:rsidRPr="00F908FC">
        <w:rPr>
          <w:sz w:val="21"/>
          <w:szCs w:val="21"/>
        </w:rPr>
        <w:t>ie zehn genannten Städte haben folgende Mittel zur Stabilisierung ihrer Krankenhäuser bereitgestellt:</w:t>
      </w:r>
    </w:p>
    <w:p w14:paraId="4F63B5DE" w14:textId="77777777" w:rsidR="004651B4" w:rsidRPr="00F908FC" w:rsidRDefault="004651B4" w:rsidP="00F908FC">
      <w:pPr>
        <w:pStyle w:val="Textkrper"/>
        <w:spacing w:line="360" w:lineRule="auto"/>
        <w:ind w:right="1274"/>
        <w:jc w:val="both"/>
        <w:rPr>
          <w:sz w:val="21"/>
          <w:szCs w:val="21"/>
        </w:rPr>
      </w:pPr>
    </w:p>
    <w:p w14:paraId="60763FCA" w14:textId="10E17182"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2022: 365 Mio. </w:t>
      </w:r>
      <w:r w:rsidR="004651B4">
        <w:rPr>
          <w:sz w:val="21"/>
          <w:szCs w:val="21"/>
        </w:rPr>
        <w:t>Euro</w:t>
      </w:r>
      <w:r w:rsidRPr="00F908FC">
        <w:rPr>
          <w:sz w:val="21"/>
          <w:szCs w:val="21"/>
        </w:rPr>
        <w:t xml:space="preserve"> </w:t>
      </w:r>
    </w:p>
    <w:p w14:paraId="337A05AB" w14:textId="7CCBA0C9"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2023: 427 Mio. </w:t>
      </w:r>
      <w:r w:rsidR="004651B4">
        <w:rPr>
          <w:sz w:val="21"/>
          <w:szCs w:val="21"/>
        </w:rPr>
        <w:t>Euro</w:t>
      </w:r>
      <w:r w:rsidRPr="00F908FC">
        <w:rPr>
          <w:sz w:val="21"/>
          <w:szCs w:val="21"/>
        </w:rPr>
        <w:t xml:space="preserve"> </w:t>
      </w:r>
    </w:p>
    <w:p w14:paraId="6B38506D" w14:textId="61483B64"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2024: 508 Mio. </w:t>
      </w:r>
      <w:r w:rsidR="004651B4">
        <w:rPr>
          <w:sz w:val="21"/>
          <w:szCs w:val="21"/>
        </w:rPr>
        <w:t>Euro</w:t>
      </w:r>
      <w:r w:rsidRPr="00F908FC">
        <w:rPr>
          <w:sz w:val="21"/>
          <w:szCs w:val="21"/>
        </w:rPr>
        <w:t xml:space="preserve"> </w:t>
      </w:r>
    </w:p>
    <w:p w14:paraId="6A726799" w14:textId="6B6A3D2C"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2025: 416 Mio. </w:t>
      </w:r>
      <w:r w:rsidR="004651B4">
        <w:rPr>
          <w:sz w:val="21"/>
          <w:szCs w:val="21"/>
        </w:rPr>
        <w:t>Euro</w:t>
      </w:r>
      <w:r w:rsidRPr="00F908FC">
        <w:rPr>
          <w:sz w:val="21"/>
          <w:szCs w:val="21"/>
        </w:rPr>
        <w:t xml:space="preserve"> </w:t>
      </w:r>
    </w:p>
    <w:p w14:paraId="41FD381E" w14:textId="2BB035F8"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2026:</w:t>
      </w:r>
      <w:r w:rsidR="004651B4">
        <w:rPr>
          <w:sz w:val="21"/>
          <w:szCs w:val="21"/>
        </w:rPr>
        <w:t xml:space="preserve"> voraussichtlich</w:t>
      </w:r>
      <w:r w:rsidRPr="00F908FC">
        <w:rPr>
          <w:sz w:val="21"/>
          <w:szCs w:val="21"/>
        </w:rPr>
        <w:t xml:space="preserve"> 358 Mio. </w:t>
      </w:r>
      <w:r w:rsidR="004651B4">
        <w:rPr>
          <w:sz w:val="21"/>
          <w:szCs w:val="21"/>
        </w:rPr>
        <w:t>Euro</w:t>
      </w:r>
      <w:r w:rsidRPr="00F908FC">
        <w:rPr>
          <w:sz w:val="21"/>
          <w:szCs w:val="21"/>
        </w:rPr>
        <w:t xml:space="preserve"> </w:t>
      </w:r>
    </w:p>
    <w:p w14:paraId="2A5EA114" w14:textId="77777777" w:rsidR="00F908FC" w:rsidRPr="00F908FC" w:rsidRDefault="00F908FC" w:rsidP="00F908FC">
      <w:pPr>
        <w:pStyle w:val="Textkrper"/>
        <w:spacing w:line="360" w:lineRule="auto"/>
        <w:ind w:right="1274"/>
        <w:jc w:val="both"/>
        <w:rPr>
          <w:sz w:val="21"/>
          <w:szCs w:val="21"/>
        </w:rPr>
      </w:pPr>
    </w:p>
    <w:p w14:paraId="3A21D9A6" w14:textId="4D20DFAC" w:rsidR="00EE22C9" w:rsidRDefault="004651B4" w:rsidP="004651B4">
      <w:pPr>
        <w:pStyle w:val="Textkrper"/>
        <w:spacing w:line="360" w:lineRule="auto"/>
        <w:ind w:right="1274"/>
        <w:jc w:val="both"/>
        <w:rPr>
          <w:sz w:val="21"/>
          <w:szCs w:val="21"/>
        </w:rPr>
      </w:pPr>
      <w:r>
        <w:rPr>
          <w:sz w:val="21"/>
          <w:szCs w:val="21"/>
        </w:rPr>
        <w:t xml:space="preserve">Grund für diese kommunalen Leistungen ist, dass </w:t>
      </w:r>
      <w:r w:rsidR="00F243DD">
        <w:rPr>
          <w:sz w:val="21"/>
          <w:szCs w:val="21"/>
        </w:rPr>
        <w:t>die Gesetzliche Krankenversicherung</w:t>
      </w:r>
      <w:r w:rsidR="00EE22C9" w:rsidRPr="00EE22C9">
        <w:rPr>
          <w:sz w:val="21"/>
          <w:szCs w:val="21"/>
        </w:rPr>
        <w:t xml:space="preserve"> und </w:t>
      </w:r>
      <w:r w:rsidR="00F243DD">
        <w:rPr>
          <w:sz w:val="21"/>
          <w:szCs w:val="21"/>
        </w:rPr>
        <w:t xml:space="preserve">der </w:t>
      </w:r>
      <w:r w:rsidR="00EE22C9" w:rsidRPr="00EE22C9">
        <w:rPr>
          <w:sz w:val="21"/>
          <w:szCs w:val="21"/>
        </w:rPr>
        <w:t xml:space="preserve">Bund </w:t>
      </w:r>
      <w:r>
        <w:rPr>
          <w:sz w:val="21"/>
          <w:szCs w:val="21"/>
        </w:rPr>
        <w:t>ihrer</w:t>
      </w:r>
      <w:r w:rsidR="00EE22C9" w:rsidRPr="00EE22C9">
        <w:rPr>
          <w:sz w:val="21"/>
          <w:szCs w:val="21"/>
        </w:rPr>
        <w:t xml:space="preserve"> Verpflichtung </w:t>
      </w:r>
      <w:r>
        <w:rPr>
          <w:sz w:val="21"/>
          <w:szCs w:val="21"/>
        </w:rPr>
        <w:t xml:space="preserve">zur Finanzierung der Krankenhäuser </w:t>
      </w:r>
      <w:r w:rsidR="00EE22C9" w:rsidRPr="00EE22C9">
        <w:rPr>
          <w:sz w:val="21"/>
          <w:szCs w:val="21"/>
        </w:rPr>
        <w:t>seit Jahren nicht in ausreichendem Maße nach</w:t>
      </w:r>
      <w:r>
        <w:rPr>
          <w:sz w:val="21"/>
          <w:szCs w:val="21"/>
        </w:rPr>
        <w:t>kommen</w:t>
      </w:r>
      <w:r w:rsidR="00EE22C9" w:rsidRPr="00EE22C9">
        <w:rPr>
          <w:sz w:val="21"/>
          <w:szCs w:val="21"/>
        </w:rPr>
        <w:t xml:space="preserve">. </w:t>
      </w:r>
    </w:p>
    <w:p w14:paraId="5F257124" w14:textId="77777777" w:rsidR="00EE22C9" w:rsidRPr="00EE22C9" w:rsidRDefault="00EE22C9" w:rsidP="00EE22C9">
      <w:pPr>
        <w:pStyle w:val="Textkrper"/>
        <w:spacing w:line="360" w:lineRule="auto"/>
        <w:ind w:left="360" w:right="1274"/>
        <w:jc w:val="both"/>
        <w:rPr>
          <w:sz w:val="21"/>
          <w:szCs w:val="21"/>
        </w:rPr>
      </w:pPr>
    </w:p>
    <w:p w14:paraId="3FA786FA" w14:textId="6CF411D0" w:rsidR="00EE22C9" w:rsidRDefault="004651B4" w:rsidP="004651B4">
      <w:pPr>
        <w:pStyle w:val="Textkrper"/>
        <w:spacing w:line="360" w:lineRule="auto"/>
        <w:ind w:right="1274"/>
        <w:jc w:val="both"/>
        <w:rPr>
          <w:sz w:val="21"/>
          <w:szCs w:val="21"/>
        </w:rPr>
      </w:pPr>
      <w:r>
        <w:rPr>
          <w:sz w:val="21"/>
          <w:szCs w:val="21"/>
        </w:rPr>
        <w:lastRenderedPageBreak/>
        <w:t>„</w:t>
      </w:r>
      <w:r w:rsidR="00EE22C9" w:rsidRPr="00EE22C9">
        <w:rPr>
          <w:sz w:val="21"/>
          <w:szCs w:val="21"/>
        </w:rPr>
        <w:t xml:space="preserve">Mit der </w:t>
      </w:r>
      <w:r>
        <w:rPr>
          <w:sz w:val="21"/>
          <w:szCs w:val="21"/>
        </w:rPr>
        <w:t xml:space="preserve">von Bundesminister a.D. Dr. </w:t>
      </w:r>
      <w:proofErr w:type="spellStart"/>
      <w:r>
        <w:rPr>
          <w:sz w:val="21"/>
          <w:szCs w:val="21"/>
        </w:rPr>
        <w:t>Lauterbauch</w:t>
      </w:r>
      <w:proofErr w:type="spellEnd"/>
      <w:r>
        <w:rPr>
          <w:sz w:val="21"/>
          <w:szCs w:val="21"/>
        </w:rPr>
        <w:t xml:space="preserve"> angeschobenen</w:t>
      </w:r>
      <w:r w:rsidR="00EE22C9" w:rsidRPr="00EE22C9">
        <w:rPr>
          <w:sz w:val="21"/>
          <w:szCs w:val="21"/>
        </w:rPr>
        <w:t xml:space="preserve"> Krankenhausreform und dem Krankenhausversorgungsverbesserungsgesetz (KHVVG) </w:t>
      </w:r>
      <w:r>
        <w:rPr>
          <w:sz w:val="21"/>
          <w:szCs w:val="21"/>
        </w:rPr>
        <w:t>sollte</w:t>
      </w:r>
      <w:r w:rsidR="00EE22C9" w:rsidRPr="00EE22C9">
        <w:rPr>
          <w:sz w:val="21"/>
          <w:szCs w:val="21"/>
        </w:rPr>
        <w:t xml:space="preserve"> diese Fehlentwicklung</w:t>
      </w:r>
      <w:r>
        <w:rPr>
          <w:sz w:val="21"/>
          <w:szCs w:val="21"/>
        </w:rPr>
        <w:t xml:space="preserve"> eigentlich</w:t>
      </w:r>
      <w:r w:rsidR="00EE22C9" w:rsidRPr="00EE22C9">
        <w:rPr>
          <w:sz w:val="21"/>
          <w:szCs w:val="21"/>
        </w:rPr>
        <w:t xml:space="preserve"> korrigier</w:t>
      </w:r>
      <w:r>
        <w:rPr>
          <w:sz w:val="21"/>
          <w:szCs w:val="21"/>
        </w:rPr>
        <w:t xml:space="preserve">t </w:t>
      </w:r>
      <w:r w:rsidR="00EE22C9" w:rsidRPr="00EE22C9">
        <w:rPr>
          <w:sz w:val="21"/>
          <w:szCs w:val="21"/>
        </w:rPr>
        <w:t xml:space="preserve">und die wirtschaftliche Stabilität der Kliniken </w:t>
      </w:r>
      <w:r>
        <w:rPr>
          <w:sz w:val="21"/>
          <w:szCs w:val="21"/>
        </w:rPr>
        <w:t>gesichert werden</w:t>
      </w:r>
      <w:r w:rsidR="00EE22C9" w:rsidRPr="00EE22C9">
        <w:rPr>
          <w:sz w:val="21"/>
          <w:szCs w:val="21"/>
        </w:rPr>
        <w:t xml:space="preserve">. Doch </w:t>
      </w:r>
      <w:r>
        <w:rPr>
          <w:sz w:val="21"/>
          <w:szCs w:val="21"/>
        </w:rPr>
        <w:t xml:space="preserve">durch den </w:t>
      </w:r>
      <w:r w:rsidR="006D7D2E">
        <w:rPr>
          <w:sz w:val="21"/>
          <w:szCs w:val="21"/>
        </w:rPr>
        <w:t xml:space="preserve">aktuellen </w:t>
      </w:r>
      <w:r>
        <w:rPr>
          <w:sz w:val="21"/>
          <w:szCs w:val="21"/>
        </w:rPr>
        <w:t xml:space="preserve">Gesetzentwurf von </w:t>
      </w:r>
      <w:r w:rsidR="00AE11E5">
        <w:rPr>
          <w:sz w:val="21"/>
          <w:szCs w:val="21"/>
        </w:rPr>
        <w:t>Bundesministerin</w:t>
      </w:r>
      <w:r>
        <w:rPr>
          <w:sz w:val="21"/>
          <w:szCs w:val="21"/>
        </w:rPr>
        <w:t xml:space="preserve"> Warnken </w:t>
      </w:r>
      <w:r w:rsidR="00DE47B3">
        <w:rPr>
          <w:sz w:val="21"/>
          <w:szCs w:val="21"/>
        </w:rPr>
        <w:t xml:space="preserve">wird </w:t>
      </w:r>
      <w:r w:rsidR="00EE22C9" w:rsidRPr="00EE22C9">
        <w:rPr>
          <w:sz w:val="21"/>
          <w:szCs w:val="21"/>
        </w:rPr>
        <w:t xml:space="preserve">die Situation der Krankenhäuser weiter verschärft: </w:t>
      </w:r>
      <w:r w:rsidR="00F243DD">
        <w:rPr>
          <w:sz w:val="21"/>
          <w:szCs w:val="21"/>
        </w:rPr>
        <w:t>U.a. sollen k</w:t>
      </w:r>
      <w:r w:rsidR="00EE22C9" w:rsidRPr="00EE22C9">
        <w:rPr>
          <w:sz w:val="21"/>
          <w:szCs w:val="21"/>
        </w:rPr>
        <w:t>ünftige Kostensteigerungen</w:t>
      </w:r>
      <w:r w:rsidR="00F243DD">
        <w:rPr>
          <w:sz w:val="21"/>
          <w:szCs w:val="21"/>
        </w:rPr>
        <w:t xml:space="preserve"> -</w:t>
      </w:r>
      <w:r w:rsidR="00EE22C9" w:rsidRPr="00EE22C9">
        <w:rPr>
          <w:sz w:val="21"/>
          <w:szCs w:val="21"/>
        </w:rPr>
        <w:t xml:space="preserve"> insbesondere Tarif</w:t>
      </w:r>
      <w:r w:rsidR="0065144B">
        <w:rPr>
          <w:sz w:val="21"/>
          <w:szCs w:val="21"/>
        </w:rPr>
        <w:t>-</w:t>
      </w:r>
      <w:r w:rsidR="00EE22C9" w:rsidRPr="00EE22C9">
        <w:rPr>
          <w:sz w:val="21"/>
          <w:szCs w:val="21"/>
        </w:rPr>
        <w:t xml:space="preserve"> </w:t>
      </w:r>
      <w:r w:rsidR="0065144B">
        <w:rPr>
          <w:sz w:val="21"/>
          <w:szCs w:val="21"/>
        </w:rPr>
        <w:t xml:space="preserve">und </w:t>
      </w:r>
      <w:r w:rsidR="00EE22C9" w:rsidRPr="00EE22C9">
        <w:rPr>
          <w:sz w:val="21"/>
          <w:szCs w:val="21"/>
        </w:rPr>
        <w:t xml:space="preserve"> Energiekosten</w:t>
      </w:r>
      <w:r w:rsidR="0065144B">
        <w:rPr>
          <w:sz w:val="21"/>
          <w:szCs w:val="21"/>
        </w:rPr>
        <w:t>steigerungen</w:t>
      </w:r>
      <w:r w:rsidR="00EE22C9" w:rsidRPr="00EE22C9">
        <w:rPr>
          <w:sz w:val="21"/>
          <w:szCs w:val="21"/>
        </w:rPr>
        <w:t xml:space="preserve"> –</w:t>
      </w:r>
      <w:r w:rsidR="00F243DD">
        <w:rPr>
          <w:sz w:val="21"/>
          <w:szCs w:val="21"/>
        </w:rPr>
        <w:t xml:space="preserve"> </w:t>
      </w:r>
      <w:r w:rsidR="00EE22C9" w:rsidRPr="00EE22C9">
        <w:rPr>
          <w:sz w:val="21"/>
          <w:szCs w:val="21"/>
        </w:rPr>
        <w:t xml:space="preserve">nur noch eingeschränkt </w:t>
      </w:r>
      <w:r w:rsidR="006D7D2E">
        <w:rPr>
          <w:sz w:val="21"/>
          <w:szCs w:val="21"/>
        </w:rPr>
        <w:t>refinanziert</w:t>
      </w:r>
      <w:r w:rsidR="00EE22C9" w:rsidRPr="00EE22C9">
        <w:rPr>
          <w:sz w:val="21"/>
          <w:szCs w:val="21"/>
        </w:rPr>
        <w:t xml:space="preserve"> werden. Gleichzeitig sollen </w:t>
      </w:r>
      <w:r w:rsidR="00F22E46">
        <w:rPr>
          <w:sz w:val="21"/>
          <w:szCs w:val="21"/>
        </w:rPr>
        <w:t xml:space="preserve">bspw. </w:t>
      </w:r>
      <w:r w:rsidR="00EE22C9" w:rsidRPr="00EE22C9">
        <w:rPr>
          <w:sz w:val="21"/>
          <w:szCs w:val="21"/>
        </w:rPr>
        <w:t>die Pflegebudgets in den Krankenhäusern gedeckelt und stärker reguliert werden.</w:t>
      </w:r>
      <w:r w:rsidR="00DE47B3">
        <w:rPr>
          <w:sz w:val="21"/>
          <w:szCs w:val="21"/>
        </w:rPr>
        <w:t xml:space="preserve"> Damit </w:t>
      </w:r>
      <w:r w:rsidR="006D7D2E">
        <w:rPr>
          <w:sz w:val="21"/>
          <w:szCs w:val="21"/>
        </w:rPr>
        <w:t>gieß</w:t>
      </w:r>
      <w:r w:rsidR="00AE11E5">
        <w:rPr>
          <w:sz w:val="21"/>
          <w:szCs w:val="21"/>
        </w:rPr>
        <w:t>t der</w:t>
      </w:r>
      <w:r w:rsidR="006D7D2E">
        <w:rPr>
          <w:sz w:val="21"/>
          <w:szCs w:val="21"/>
        </w:rPr>
        <w:t xml:space="preserve"> Bund Öl ins Feuer und treib</w:t>
      </w:r>
      <w:r w:rsidR="00AE11E5">
        <w:rPr>
          <w:sz w:val="21"/>
          <w:szCs w:val="21"/>
        </w:rPr>
        <w:t>t</w:t>
      </w:r>
      <w:r w:rsidR="006D7D2E">
        <w:rPr>
          <w:sz w:val="21"/>
          <w:szCs w:val="21"/>
        </w:rPr>
        <w:t xml:space="preserve"> große Krankenhäuser und ihre kommunalen Träger</w:t>
      </w:r>
      <w:r w:rsidR="00BF6EF0">
        <w:rPr>
          <w:sz w:val="21"/>
          <w:szCs w:val="21"/>
        </w:rPr>
        <w:t xml:space="preserve"> vollends</w:t>
      </w:r>
      <w:r w:rsidR="006D7D2E">
        <w:rPr>
          <w:sz w:val="21"/>
          <w:szCs w:val="21"/>
        </w:rPr>
        <w:t xml:space="preserve"> in den Ruin. Das kann und darf nicht so weitergehen</w:t>
      </w:r>
      <w:r w:rsidR="00FE13B2">
        <w:rPr>
          <w:sz w:val="21"/>
          <w:szCs w:val="21"/>
        </w:rPr>
        <w:t xml:space="preserve">. </w:t>
      </w:r>
      <w:r w:rsidR="00FE13B2" w:rsidRPr="00FE13B2">
        <w:rPr>
          <w:sz w:val="21"/>
          <w:szCs w:val="21"/>
        </w:rPr>
        <w:t xml:space="preserve">Wir lehnen den Entwurf des Bundes für das Gesetz zur Stabilisierung der Finanzlage der gesetzlichen Krankenversicherung in der derzeitigen Form </w:t>
      </w:r>
      <w:r w:rsidR="00F243DD">
        <w:rPr>
          <w:sz w:val="21"/>
          <w:szCs w:val="21"/>
        </w:rPr>
        <w:t xml:space="preserve">daher </w:t>
      </w:r>
      <w:r w:rsidR="00FE13B2">
        <w:rPr>
          <w:sz w:val="21"/>
          <w:szCs w:val="21"/>
        </w:rPr>
        <w:t xml:space="preserve">entschieden </w:t>
      </w:r>
      <w:r w:rsidR="00FE13B2" w:rsidRPr="00FE13B2">
        <w:rPr>
          <w:sz w:val="21"/>
          <w:szCs w:val="21"/>
        </w:rPr>
        <w:t>ab</w:t>
      </w:r>
      <w:r w:rsidR="00AE11E5">
        <w:rPr>
          <w:sz w:val="21"/>
          <w:szCs w:val="21"/>
        </w:rPr>
        <w:t xml:space="preserve"> und erwarten von der Landesregierung eine klare Front im Bundesrat gegen dieses Gesetz</w:t>
      </w:r>
      <w:r w:rsidR="006D7D2E">
        <w:rPr>
          <w:sz w:val="21"/>
          <w:szCs w:val="21"/>
        </w:rPr>
        <w:t>“, machte Griese vehement deutlich</w:t>
      </w:r>
      <w:r w:rsidR="00DE47B3" w:rsidRPr="00DE47B3">
        <w:rPr>
          <w:sz w:val="21"/>
          <w:szCs w:val="21"/>
        </w:rPr>
        <w:t>.</w:t>
      </w:r>
    </w:p>
    <w:p w14:paraId="4F35F844" w14:textId="77777777" w:rsidR="00EE22C9" w:rsidRPr="00EE22C9" w:rsidRDefault="00EE22C9" w:rsidP="00EE22C9">
      <w:pPr>
        <w:pStyle w:val="Textkrper"/>
        <w:spacing w:line="360" w:lineRule="auto"/>
        <w:ind w:left="360" w:right="1274"/>
        <w:jc w:val="both"/>
        <w:rPr>
          <w:sz w:val="21"/>
          <w:szCs w:val="21"/>
        </w:rPr>
      </w:pPr>
    </w:p>
    <w:p w14:paraId="3A2FB89B" w14:textId="4EA09460" w:rsidR="005C4B0F" w:rsidRDefault="005C4B0F" w:rsidP="005C4B0F">
      <w:pPr>
        <w:pStyle w:val="Textkrper"/>
        <w:spacing w:line="360" w:lineRule="auto"/>
        <w:ind w:right="1274"/>
        <w:jc w:val="both"/>
        <w:rPr>
          <w:sz w:val="21"/>
          <w:szCs w:val="21"/>
        </w:rPr>
      </w:pPr>
      <w:r w:rsidRPr="005C4B0F">
        <w:rPr>
          <w:sz w:val="21"/>
          <w:szCs w:val="21"/>
        </w:rPr>
        <w:t xml:space="preserve">Die größten Belastungen für die kommunalen Haushalte entstehen </w:t>
      </w:r>
      <w:r w:rsidR="00F243DD">
        <w:rPr>
          <w:sz w:val="21"/>
          <w:szCs w:val="21"/>
        </w:rPr>
        <w:t xml:space="preserve">aktuell </w:t>
      </w:r>
      <w:r w:rsidRPr="005C4B0F">
        <w:rPr>
          <w:sz w:val="21"/>
          <w:szCs w:val="21"/>
        </w:rPr>
        <w:t xml:space="preserve">in den Bereichen der Eingliederungshilfe nach dem SGB IX sowie der Kinder- und Jugendhilfe nach dem SGB VIII. </w:t>
      </w:r>
      <w:r w:rsidR="000C0200">
        <w:rPr>
          <w:sz w:val="21"/>
          <w:szCs w:val="21"/>
        </w:rPr>
        <w:t>Hi</w:t>
      </w:r>
      <w:r w:rsidR="0073189A">
        <w:rPr>
          <w:sz w:val="21"/>
          <w:szCs w:val="21"/>
        </w:rPr>
        <w:t xml:space="preserve">erbei handelt es sich um Rechtsansprüche </w:t>
      </w:r>
      <w:r w:rsidR="007A791B">
        <w:rPr>
          <w:sz w:val="21"/>
          <w:szCs w:val="21"/>
        </w:rPr>
        <w:t>der Leistungsberechtigten, die die Kommunen zu befriedigen haben und die sie nicht ge</w:t>
      </w:r>
      <w:r w:rsidR="004C5745">
        <w:rPr>
          <w:sz w:val="21"/>
          <w:szCs w:val="21"/>
        </w:rPr>
        <w:t xml:space="preserve">stalten können. </w:t>
      </w:r>
      <w:r w:rsidR="006D7D2E">
        <w:rPr>
          <w:sz w:val="21"/>
          <w:szCs w:val="21"/>
        </w:rPr>
        <w:t>„D</w:t>
      </w:r>
      <w:r w:rsidRPr="005C4B0F">
        <w:rPr>
          <w:sz w:val="21"/>
          <w:szCs w:val="21"/>
        </w:rPr>
        <w:t xml:space="preserve">ie Ausgaben </w:t>
      </w:r>
      <w:r w:rsidR="00F22E46">
        <w:rPr>
          <w:sz w:val="21"/>
          <w:szCs w:val="21"/>
        </w:rPr>
        <w:t>aller</w:t>
      </w:r>
      <w:r w:rsidR="006D7D2E">
        <w:rPr>
          <w:sz w:val="21"/>
          <w:szCs w:val="21"/>
        </w:rPr>
        <w:t xml:space="preserve"> Träger der </w:t>
      </w:r>
      <w:proofErr w:type="spellStart"/>
      <w:r w:rsidR="006D7D2E">
        <w:rPr>
          <w:sz w:val="21"/>
          <w:szCs w:val="21"/>
        </w:rPr>
        <w:t>Jungendhilfe</w:t>
      </w:r>
      <w:proofErr w:type="spellEnd"/>
      <w:r w:rsidR="006D7D2E">
        <w:rPr>
          <w:sz w:val="21"/>
          <w:szCs w:val="21"/>
        </w:rPr>
        <w:t xml:space="preserve"> in Niedersachsen sind </w:t>
      </w:r>
      <w:r w:rsidRPr="005C4B0F">
        <w:rPr>
          <w:sz w:val="21"/>
          <w:szCs w:val="21"/>
        </w:rPr>
        <w:t xml:space="preserve">zwischen 2020 und 2024 um 36 Prozent gestiegen. Im Bereich der Eingliederungshilfe </w:t>
      </w:r>
      <w:r w:rsidR="006D7D2E">
        <w:rPr>
          <w:sz w:val="21"/>
          <w:szCs w:val="21"/>
        </w:rPr>
        <w:t>sind</w:t>
      </w:r>
      <w:r w:rsidRPr="005C4B0F">
        <w:rPr>
          <w:sz w:val="21"/>
          <w:szCs w:val="21"/>
        </w:rPr>
        <w:t xml:space="preserve"> </w:t>
      </w:r>
      <w:r w:rsidR="006839C7">
        <w:rPr>
          <w:sz w:val="21"/>
          <w:szCs w:val="21"/>
        </w:rPr>
        <w:t xml:space="preserve">Kosten </w:t>
      </w:r>
      <w:r w:rsidRPr="005C4B0F">
        <w:rPr>
          <w:sz w:val="21"/>
          <w:szCs w:val="21"/>
        </w:rPr>
        <w:t xml:space="preserve">im selben Zeitraum </w:t>
      </w:r>
      <w:r w:rsidR="006D7D2E">
        <w:rPr>
          <w:sz w:val="21"/>
          <w:szCs w:val="21"/>
        </w:rPr>
        <w:t>niedersachsenweit sogar um</w:t>
      </w:r>
      <w:r w:rsidRPr="005C4B0F">
        <w:rPr>
          <w:sz w:val="21"/>
          <w:szCs w:val="21"/>
        </w:rPr>
        <w:t xml:space="preserve"> 56 Prozent</w:t>
      </w:r>
      <w:r w:rsidR="006839C7">
        <w:rPr>
          <w:sz w:val="21"/>
          <w:szCs w:val="21"/>
        </w:rPr>
        <w:t xml:space="preserve"> gestiegen“, berichtete Griese</w:t>
      </w:r>
      <w:r w:rsidRPr="005C4B0F">
        <w:rPr>
          <w:sz w:val="21"/>
          <w:szCs w:val="21"/>
        </w:rPr>
        <w:t>. Hinzu komm</w:t>
      </w:r>
      <w:r w:rsidR="006839C7">
        <w:rPr>
          <w:sz w:val="21"/>
          <w:szCs w:val="21"/>
        </w:rPr>
        <w:t>e</w:t>
      </w:r>
      <w:r w:rsidRPr="005C4B0F">
        <w:rPr>
          <w:sz w:val="21"/>
          <w:szCs w:val="21"/>
        </w:rPr>
        <w:t xml:space="preserve"> ein </w:t>
      </w:r>
      <w:proofErr w:type="spellStart"/>
      <w:r w:rsidRPr="005C4B0F">
        <w:rPr>
          <w:sz w:val="21"/>
          <w:szCs w:val="21"/>
        </w:rPr>
        <w:t>Ausgabenanstieg</w:t>
      </w:r>
      <w:proofErr w:type="spellEnd"/>
      <w:r w:rsidRPr="005C4B0F">
        <w:rPr>
          <w:sz w:val="21"/>
          <w:szCs w:val="21"/>
        </w:rPr>
        <w:t xml:space="preserve"> im Bereich </w:t>
      </w:r>
      <w:r w:rsidR="006839C7">
        <w:rPr>
          <w:sz w:val="21"/>
          <w:szCs w:val="21"/>
        </w:rPr>
        <w:t>der Sozialhilfe nach</w:t>
      </w:r>
      <w:r w:rsidRPr="005C4B0F">
        <w:rPr>
          <w:sz w:val="21"/>
          <w:szCs w:val="21"/>
        </w:rPr>
        <w:t xml:space="preserve"> SGB XII von 29 Prozent</w:t>
      </w:r>
      <w:r w:rsidR="006839C7">
        <w:rPr>
          <w:sz w:val="21"/>
          <w:szCs w:val="21"/>
        </w:rPr>
        <w:t xml:space="preserve">. </w:t>
      </w:r>
    </w:p>
    <w:p w14:paraId="05922F8D" w14:textId="77777777" w:rsidR="006839C7" w:rsidRDefault="006839C7" w:rsidP="005C4B0F">
      <w:pPr>
        <w:pStyle w:val="Textkrper"/>
        <w:spacing w:line="360" w:lineRule="auto"/>
        <w:ind w:right="1274"/>
        <w:jc w:val="both"/>
        <w:rPr>
          <w:sz w:val="21"/>
          <w:szCs w:val="21"/>
        </w:rPr>
      </w:pPr>
    </w:p>
    <w:p w14:paraId="2B2BCD43" w14:textId="2A9206A7" w:rsidR="006839C7" w:rsidRPr="005C4B0F" w:rsidRDefault="006839C7" w:rsidP="006839C7">
      <w:pPr>
        <w:pStyle w:val="Textkrper"/>
        <w:spacing w:line="360" w:lineRule="auto"/>
        <w:ind w:right="1274"/>
        <w:jc w:val="both"/>
        <w:rPr>
          <w:sz w:val="21"/>
          <w:szCs w:val="21"/>
        </w:rPr>
      </w:pPr>
      <w:r w:rsidRPr="005C4B0F">
        <w:rPr>
          <w:sz w:val="21"/>
          <w:szCs w:val="21"/>
        </w:rPr>
        <w:t>Sollte sich die</w:t>
      </w:r>
      <w:r>
        <w:rPr>
          <w:sz w:val="21"/>
          <w:szCs w:val="21"/>
        </w:rPr>
        <w:t>se</w:t>
      </w:r>
      <w:r w:rsidRPr="005C4B0F">
        <w:rPr>
          <w:sz w:val="21"/>
          <w:szCs w:val="21"/>
        </w:rPr>
        <w:t xml:space="preserve"> Kostendynamik fortsetzen, </w:t>
      </w:r>
      <w:r>
        <w:rPr>
          <w:sz w:val="21"/>
          <w:szCs w:val="21"/>
        </w:rPr>
        <w:t>werden</w:t>
      </w:r>
      <w:r w:rsidRPr="005C4B0F">
        <w:rPr>
          <w:sz w:val="21"/>
          <w:szCs w:val="21"/>
        </w:rPr>
        <w:t xml:space="preserve"> die Ausgaben im Bereich des SGB VIII </w:t>
      </w:r>
      <w:r w:rsidR="00CB64FE">
        <w:rPr>
          <w:sz w:val="21"/>
          <w:szCs w:val="21"/>
        </w:rPr>
        <w:t xml:space="preserve">bis </w:t>
      </w:r>
      <w:r w:rsidR="00CB64FE" w:rsidRPr="005C4B0F">
        <w:rPr>
          <w:sz w:val="21"/>
          <w:szCs w:val="21"/>
        </w:rPr>
        <w:t xml:space="preserve">zum Jahr 2030 </w:t>
      </w:r>
      <w:r w:rsidRPr="005C4B0F">
        <w:rPr>
          <w:sz w:val="21"/>
          <w:szCs w:val="21"/>
        </w:rPr>
        <w:t xml:space="preserve">um weitere 48 Prozent und im Bereich des SGB IX um weitere 72 Prozent </w:t>
      </w:r>
      <w:r>
        <w:rPr>
          <w:sz w:val="21"/>
          <w:szCs w:val="21"/>
        </w:rPr>
        <w:t>steigen</w:t>
      </w:r>
      <w:r w:rsidRPr="005C4B0F">
        <w:rPr>
          <w:sz w:val="21"/>
          <w:szCs w:val="21"/>
        </w:rPr>
        <w:t xml:space="preserve">. Gegenüber dem Jahr 2020 entspräche dies einer Gesamtsteigerung von rund 117 Prozent im SGB VIII und 204 Prozent im SGB IX. </w:t>
      </w:r>
    </w:p>
    <w:p w14:paraId="53C9E15B" w14:textId="77777777" w:rsidR="005C4B0F" w:rsidRPr="005C4B0F" w:rsidRDefault="005C4B0F" w:rsidP="005C4B0F">
      <w:pPr>
        <w:pStyle w:val="Textkrper"/>
        <w:spacing w:line="360" w:lineRule="auto"/>
        <w:ind w:right="1274"/>
        <w:jc w:val="both"/>
        <w:rPr>
          <w:sz w:val="21"/>
          <w:szCs w:val="21"/>
        </w:rPr>
      </w:pPr>
    </w:p>
    <w:p w14:paraId="19757475" w14:textId="3AB8C843" w:rsidR="005C4B0F" w:rsidRPr="003E1795" w:rsidRDefault="006839C7" w:rsidP="005C4B0F">
      <w:pPr>
        <w:pStyle w:val="Textkrper"/>
        <w:spacing w:line="360" w:lineRule="auto"/>
        <w:ind w:right="1274"/>
        <w:jc w:val="both"/>
        <w:rPr>
          <w:color w:val="000000" w:themeColor="text1"/>
          <w:sz w:val="21"/>
          <w:szCs w:val="21"/>
        </w:rPr>
      </w:pPr>
      <w:r w:rsidRPr="003E1795">
        <w:rPr>
          <w:color w:val="000000" w:themeColor="text1"/>
          <w:sz w:val="21"/>
          <w:szCs w:val="21"/>
        </w:rPr>
        <w:t xml:space="preserve">„Von der </w:t>
      </w:r>
      <w:proofErr w:type="spellStart"/>
      <w:r w:rsidRPr="003E1795">
        <w:rPr>
          <w:color w:val="000000" w:themeColor="text1"/>
          <w:sz w:val="21"/>
          <w:szCs w:val="21"/>
        </w:rPr>
        <w:t>Ausgabendynamik</w:t>
      </w:r>
      <w:proofErr w:type="spellEnd"/>
      <w:r w:rsidRPr="003E1795">
        <w:rPr>
          <w:color w:val="000000" w:themeColor="text1"/>
          <w:sz w:val="21"/>
          <w:szCs w:val="21"/>
        </w:rPr>
        <w:t xml:space="preserve"> bei der Eingliederungshilfe </w:t>
      </w:r>
      <w:r w:rsidR="0065144B" w:rsidRPr="003E1795">
        <w:rPr>
          <w:color w:val="000000" w:themeColor="text1"/>
          <w:sz w:val="21"/>
          <w:szCs w:val="21"/>
        </w:rPr>
        <w:t xml:space="preserve">nach SGB IX </w:t>
      </w:r>
      <w:r w:rsidRPr="003E1795">
        <w:rPr>
          <w:color w:val="000000" w:themeColor="text1"/>
          <w:sz w:val="21"/>
          <w:szCs w:val="21"/>
        </w:rPr>
        <w:t xml:space="preserve">sind die großen Städte in Niedersachsen besonders betroffen“, erklärte Griese. </w:t>
      </w:r>
      <w:r w:rsidR="003F330B">
        <w:rPr>
          <w:color w:val="000000" w:themeColor="text1"/>
          <w:sz w:val="21"/>
          <w:szCs w:val="21"/>
        </w:rPr>
        <w:t xml:space="preserve">Im </w:t>
      </w:r>
      <w:r w:rsidR="005C4B0F" w:rsidRPr="003E1795">
        <w:rPr>
          <w:color w:val="000000" w:themeColor="text1"/>
          <w:sz w:val="21"/>
          <w:szCs w:val="21"/>
        </w:rPr>
        <w:t xml:space="preserve">Zeitraum </w:t>
      </w:r>
      <w:r w:rsidR="00177266">
        <w:rPr>
          <w:color w:val="000000" w:themeColor="text1"/>
          <w:sz w:val="21"/>
          <w:szCs w:val="21"/>
        </w:rPr>
        <w:t xml:space="preserve">von 2020, bis 2025 </w:t>
      </w:r>
      <w:r w:rsidR="000517C8">
        <w:rPr>
          <w:color w:val="000000" w:themeColor="text1"/>
          <w:sz w:val="21"/>
          <w:szCs w:val="21"/>
        </w:rPr>
        <w:t>si</w:t>
      </w:r>
      <w:r w:rsidR="00DD00E3">
        <w:rPr>
          <w:color w:val="000000" w:themeColor="text1"/>
          <w:sz w:val="21"/>
          <w:szCs w:val="21"/>
        </w:rPr>
        <w:t xml:space="preserve">nd die Aufwendungen in den großen Städten um bis zu </w:t>
      </w:r>
      <w:r w:rsidR="005C4B0F" w:rsidRPr="003E1795">
        <w:rPr>
          <w:color w:val="000000" w:themeColor="text1"/>
          <w:sz w:val="21"/>
          <w:szCs w:val="21"/>
        </w:rPr>
        <w:t>157 Prozent</w:t>
      </w:r>
      <w:r w:rsidR="00177266">
        <w:rPr>
          <w:color w:val="000000" w:themeColor="text1"/>
          <w:sz w:val="21"/>
          <w:szCs w:val="21"/>
        </w:rPr>
        <w:t xml:space="preserve"> </w:t>
      </w:r>
      <w:r w:rsidRPr="003E1795">
        <w:rPr>
          <w:color w:val="000000" w:themeColor="text1"/>
          <w:sz w:val="21"/>
          <w:szCs w:val="21"/>
        </w:rPr>
        <w:t>gestiegen</w:t>
      </w:r>
      <w:r w:rsidR="005C4B0F" w:rsidRPr="003E1795">
        <w:rPr>
          <w:color w:val="000000" w:themeColor="text1"/>
          <w:sz w:val="21"/>
          <w:szCs w:val="21"/>
        </w:rPr>
        <w:t>.</w:t>
      </w:r>
    </w:p>
    <w:p w14:paraId="5EDB4A5F" w14:textId="77777777" w:rsidR="006839C7" w:rsidRPr="003E1795" w:rsidRDefault="006839C7" w:rsidP="005C4B0F">
      <w:pPr>
        <w:pStyle w:val="Textkrper"/>
        <w:spacing w:line="360" w:lineRule="auto"/>
        <w:ind w:right="1274"/>
        <w:jc w:val="both"/>
        <w:rPr>
          <w:color w:val="000000" w:themeColor="text1"/>
          <w:sz w:val="21"/>
          <w:szCs w:val="21"/>
        </w:rPr>
      </w:pPr>
    </w:p>
    <w:p w14:paraId="00ED0FEB" w14:textId="3A1A0D0D" w:rsidR="00CB64FE" w:rsidRDefault="00CB64FE" w:rsidP="00BD6475">
      <w:pPr>
        <w:pStyle w:val="Textkrper"/>
        <w:spacing w:line="360" w:lineRule="auto"/>
        <w:ind w:right="1274"/>
        <w:jc w:val="both"/>
        <w:rPr>
          <w:sz w:val="21"/>
          <w:szCs w:val="21"/>
        </w:rPr>
      </w:pPr>
      <w:r>
        <w:rPr>
          <w:sz w:val="21"/>
          <w:szCs w:val="21"/>
        </w:rPr>
        <w:t xml:space="preserve">„Vor diesem Hintergrund lehnt die Oberbürgermeisterkonferenz </w:t>
      </w:r>
      <w:r w:rsidR="00CC6E7B">
        <w:rPr>
          <w:sz w:val="21"/>
          <w:szCs w:val="21"/>
        </w:rPr>
        <w:t xml:space="preserve">den </w:t>
      </w:r>
      <w:r w:rsidR="00342792">
        <w:rPr>
          <w:sz w:val="21"/>
          <w:szCs w:val="21"/>
        </w:rPr>
        <w:t xml:space="preserve">Referentenentwurf </w:t>
      </w:r>
      <w:r w:rsidR="00CC6E7B">
        <w:rPr>
          <w:sz w:val="21"/>
          <w:szCs w:val="21"/>
        </w:rPr>
        <w:t xml:space="preserve">zur </w:t>
      </w:r>
      <w:r w:rsidRPr="00CB64FE">
        <w:rPr>
          <w:sz w:val="21"/>
          <w:szCs w:val="21"/>
        </w:rPr>
        <w:t xml:space="preserve">Zusammenführung der Eingliederungshilfe </w:t>
      </w:r>
      <w:r>
        <w:rPr>
          <w:sz w:val="21"/>
          <w:szCs w:val="21"/>
        </w:rPr>
        <w:t>für Jugendliche und junge Erwachsene mit der Kinder- und Jugendhilfe –</w:t>
      </w:r>
      <w:r w:rsidR="00CC6E7B">
        <w:rPr>
          <w:sz w:val="21"/>
          <w:szCs w:val="21"/>
        </w:rPr>
        <w:t xml:space="preserve"> </w:t>
      </w:r>
      <w:r>
        <w:rPr>
          <w:sz w:val="21"/>
          <w:szCs w:val="21"/>
        </w:rPr>
        <w:t xml:space="preserve">sog. </w:t>
      </w:r>
      <w:r w:rsidRPr="00CB64FE">
        <w:rPr>
          <w:sz w:val="21"/>
          <w:szCs w:val="21"/>
        </w:rPr>
        <w:t>„Inklusive Lösung“</w:t>
      </w:r>
      <w:r>
        <w:rPr>
          <w:sz w:val="21"/>
          <w:szCs w:val="21"/>
        </w:rPr>
        <w:t xml:space="preserve"> </w:t>
      </w:r>
      <w:r w:rsidR="002953DC">
        <w:rPr>
          <w:sz w:val="21"/>
          <w:szCs w:val="21"/>
        </w:rPr>
        <w:lastRenderedPageBreak/>
        <w:t xml:space="preserve">- </w:t>
      </w:r>
      <w:r>
        <w:rPr>
          <w:sz w:val="21"/>
          <w:szCs w:val="21"/>
        </w:rPr>
        <w:t xml:space="preserve">strikt ab. </w:t>
      </w:r>
      <w:r w:rsidR="006123AB">
        <w:rPr>
          <w:sz w:val="21"/>
          <w:szCs w:val="21"/>
        </w:rPr>
        <w:t>Ziel muss eine unbürokratische Leistung aus einer Hand sein, die die Kom</w:t>
      </w:r>
      <w:r w:rsidR="005320CD">
        <w:rPr>
          <w:sz w:val="21"/>
          <w:szCs w:val="21"/>
        </w:rPr>
        <w:t>munen</w:t>
      </w:r>
      <w:r w:rsidR="007F32B5">
        <w:rPr>
          <w:sz w:val="21"/>
          <w:szCs w:val="21"/>
        </w:rPr>
        <w:t xml:space="preserve"> finanziell </w:t>
      </w:r>
      <w:r w:rsidR="00B46760">
        <w:rPr>
          <w:sz w:val="21"/>
          <w:szCs w:val="21"/>
        </w:rPr>
        <w:t xml:space="preserve">nicht stärker </w:t>
      </w:r>
      <w:r w:rsidR="007F32B5">
        <w:rPr>
          <w:sz w:val="21"/>
          <w:szCs w:val="21"/>
        </w:rPr>
        <w:t>belastet</w:t>
      </w:r>
      <w:r w:rsidR="005320CD">
        <w:rPr>
          <w:sz w:val="21"/>
          <w:szCs w:val="21"/>
        </w:rPr>
        <w:t xml:space="preserve">. </w:t>
      </w:r>
      <w:r w:rsidR="005B0066">
        <w:rPr>
          <w:sz w:val="21"/>
          <w:szCs w:val="21"/>
        </w:rPr>
        <w:t>In diesem Zusammenhang müssen die Leist</w:t>
      </w:r>
      <w:r w:rsidR="002F1ECA">
        <w:rPr>
          <w:sz w:val="21"/>
          <w:szCs w:val="21"/>
        </w:rPr>
        <w:t xml:space="preserve">ungen für </w:t>
      </w:r>
      <w:r w:rsidR="00CE4E72">
        <w:rPr>
          <w:sz w:val="21"/>
          <w:szCs w:val="21"/>
        </w:rPr>
        <w:t>schulische Inklusion</w:t>
      </w:r>
      <w:r w:rsidR="002F1ECA">
        <w:rPr>
          <w:sz w:val="21"/>
          <w:szCs w:val="21"/>
        </w:rPr>
        <w:t xml:space="preserve"> </w:t>
      </w:r>
      <w:r w:rsidR="00CE4E72">
        <w:rPr>
          <w:sz w:val="21"/>
          <w:szCs w:val="21"/>
        </w:rPr>
        <w:t>a</w:t>
      </w:r>
      <w:r w:rsidR="00EE02DC">
        <w:rPr>
          <w:sz w:val="21"/>
          <w:szCs w:val="21"/>
        </w:rPr>
        <w:t>ls Bildungsaufgabe</w:t>
      </w:r>
      <w:r w:rsidR="004751B0">
        <w:rPr>
          <w:sz w:val="21"/>
          <w:szCs w:val="21"/>
        </w:rPr>
        <w:t xml:space="preserve"> künftig</w:t>
      </w:r>
      <w:r w:rsidR="00EE02DC">
        <w:rPr>
          <w:sz w:val="21"/>
          <w:szCs w:val="21"/>
        </w:rPr>
        <w:t xml:space="preserve"> aus dem </w:t>
      </w:r>
      <w:r w:rsidR="00B46760">
        <w:rPr>
          <w:sz w:val="21"/>
          <w:szCs w:val="21"/>
        </w:rPr>
        <w:t>Landeshaushalt</w:t>
      </w:r>
      <w:r w:rsidR="00EE02DC">
        <w:rPr>
          <w:sz w:val="21"/>
          <w:szCs w:val="21"/>
        </w:rPr>
        <w:t xml:space="preserve"> finanziert werden. Schließlich</w:t>
      </w:r>
      <w:r w:rsidR="00DF1CA7">
        <w:rPr>
          <w:sz w:val="21"/>
          <w:szCs w:val="21"/>
        </w:rPr>
        <w:t xml:space="preserve"> möchten wir </w:t>
      </w:r>
      <w:r>
        <w:rPr>
          <w:sz w:val="21"/>
          <w:szCs w:val="21"/>
        </w:rPr>
        <w:t xml:space="preserve">die Koalition </w:t>
      </w:r>
      <w:r w:rsidR="00BD6475">
        <w:rPr>
          <w:sz w:val="21"/>
          <w:szCs w:val="21"/>
        </w:rPr>
        <w:t xml:space="preserve">in Berlin und die Bundesländer </w:t>
      </w:r>
      <w:r>
        <w:rPr>
          <w:sz w:val="21"/>
          <w:szCs w:val="21"/>
        </w:rPr>
        <w:t>an ihre Zusage aus dem Koalitionsvertrag erinnern</w:t>
      </w:r>
      <w:r w:rsidR="00BD6475">
        <w:rPr>
          <w:sz w:val="21"/>
          <w:szCs w:val="21"/>
        </w:rPr>
        <w:t>:</w:t>
      </w:r>
      <w:r>
        <w:rPr>
          <w:sz w:val="21"/>
          <w:szCs w:val="21"/>
        </w:rPr>
        <w:t xml:space="preserve"> Dort steh</w:t>
      </w:r>
      <w:r w:rsidR="007B4794">
        <w:rPr>
          <w:sz w:val="21"/>
          <w:szCs w:val="21"/>
        </w:rPr>
        <w:t>t au</w:t>
      </w:r>
      <w:r w:rsidR="005A6896">
        <w:rPr>
          <w:sz w:val="21"/>
          <w:szCs w:val="21"/>
        </w:rPr>
        <w:t>f</w:t>
      </w:r>
      <w:r w:rsidR="007B4794">
        <w:rPr>
          <w:sz w:val="21"/>
          <w:szCs w:val="21"/>
        </w:rPr>
        <w:t xml:space="preserve"> Seite 114</w:t>
      </w:r>
      <w:r>
        <w:rPr>
          <w:sz w:val="21"/>
          <w:szCs w:val="21"/>
        </w:rPr>
        <w:t>: „</w:t>
      </w:r>
      <w:r w:rsidR="00BD6475" w:rsidRPr="00BD6475">
        <w:rPr>
          <w:sz w:val="21"/>
          <w:szCs w:val="21"/>
        </w:rPr>
        <w:t xml:space="preserve">Wir wollen eine deutliche Entlastung der Kommunen erreichen und werden gemeinsam mit den Ländern und in Abstimmung mit den Kommunen Lösungen erarbeiten, um die </w:t>
      </w:r>
      <w:proofErr w:type="spellStart"/>
      <w:r w:rsidR="00BD6475" w:rsidRPr="00BD6475">
        <w:rPr>
          <w:sz w:val="21"/>
          <w:szCs w:val="21"/>
        </w:rPr>
        <w:t>Ausgabendynamik</w:t>
      </w:r>
      <w:proofErr w:type="spellEnd"/>
      <w:r w:rsidR="00BD6475" w:rsidRPr="00BD6475">
        <w:rPr>
          <w:sz w:val="21"/>
          <w:szCs w:val="21"/>
        </w:rPr>
        <w:t xml:space="preserve"> zu durchbrechen</w:t>
      </w:r>
      <w:r w:rsidR="00BD6475">
        <w:rPr>
          <w:sz w:val="21"/>
          <w:szCs w:val="21"/>
        </w:rPr>
        <w:t xml:space="preserve">“. Es </w:t>
      </w:r>
      <w:r w:rsidR="0065144B">
        <w:rPr>
          <w:sz w:val="21"/>
          <w:szCs w:val="21"/>
        </w:rPr>
        <w:t>ist</w:t>
      </w:r>
      <w:r w:rsidR="00BD6475">
        <w:rPr>
          <w:sz w:val="21"/>
          <w:szCs w:val="21"/>
        </w:rPr>
        <w:t xml:space="preserve"> höchste Zeit, dass Bund und Länder </w:t>
      </w:r>
      <w:r w:rsidR="00FE13B2">
        <w:rPr>
          <w:sz w:val="21"/>
          <w:szCs w:val="21"/>
        </w:rPr>
        <w:t>hier endlich liefern – danach sieht es zurzeit aber nicht aus – oder alternativ die Kommunen finanziell besser ausstatten</w:t>
      </w:r>
      <w:r w:rsidR="00BD6475">
        <w:rPr>
          <w:sz w:val="21"/>
          <w:szCs w:val="21"/>
        </w:rPr>
        <w:t>“, so Griese.</w:t>
      </w:r>
    </w:p>
    <w:p w14:paraId="40E03FF4" w14:textId="77777777" w:rsidR="00BB6471" w:rsidRDefault="00BB6471" w:rsidP="00BB6471">
      <w:pPr>
        <w:pStyle w:val="Textkrper"/>
        <w:spacing w:line="360" w:lineRule="auto"/>
        <w:ind w:right="1274"/>
        <w:jc w:val="both"/>
        <w:rPr>
          <w:sz w:val="21"/>
          <w:szCs w:val="21"/>
        </w:rPr>
      </w:pPr>
    </w:p>
    <w:p w14:paraId="5FDDC68F" w14:textId="341F3E8E" w:rsidR="00FE13B2" w:rsidRDefault="00FE13B2" w:rsidP="00BB6471">
      <w:pPr>
        <w:pStyle w:val="Textkrper"/>
        <w:spacing w:line="360" w:lineRule="auto"/>
        <w:ind w:right="1274"/>
        <w:jc w:val="both"/>
        <w:rPr>
          <w:sz w:val="21"/>
          <w:szCs w:val="21"/>
        </w:rPr>
      </w:pPr>
      <w:r>
        <w:rPr>
          <w:sz w:val="21"/>
          <w:szCs w:val="21"/>
        </w:rPr>
        <w:t>„Zur dringend erforderlichen Verbesserung der kommunalen Finanzausstattung haben wir an Bund und Länder folgende Forderungen“, erklärte Griese.</w:t>
      </w:r>
    </w:p>
    <w:p w14:paraId="1FBD4AD5" w14:textId="77777777" w:rsidR="00FE13B2" w:rsidRPr="00504D28" w:rsidRDefault="00FE13B2" w:rsidP="00BB6471">
      <w:pPr>
        <w:pStyle w:val="Textkrper"/>
        <w:spacing w:line="360" w:lineRule="auto"/>
        <w:ind w:right="1274"/>
        <w:jc w:val="both"/>
        <w:rPr>
          <w:sz w:val="21"/>
          <w:szCs w:val="21"/>
        </w:rPr>
      </w:pPr>
    </w:p>
    <w:p w14:paraId="4CDFC6A7" w14:textId="6005ADB5" w:rsidR="0086739F" w:rsidRDefault="0086739F" w:rsidP="0086739F">
      <w:pPr>
        <w:pStyle w:val="Textkrper"/>
        <w:numPr>
          <w:ilvl w:val="1"/>
          <w:numId w:val="4"/>
        </w:numPr>
        <w:spacing w:line="360" w:lineRule="auto"/>
        <w:ind w:right="1274"/>
        <w:jc w:val="both"/>
        <w:rPr>
          <w:sz w:val="21"/>
          <w:szCs w:val="21"/>
        </w:rPr>
      </w:pPr>
      <w:r w:rsidRPr="0086739F">
        <w:rPr>
          <w:sz w:val="21"/>
          <w:szCs w:val="21"/>
        </w:rPr>
        <w:t>Zur schnellen Stabilisierung der kommunalen Finanzen benötigen wir eine sofortige und befristete Anhebung des kommunalen Anteils an der Umsatzsteuer um 10 Prozentpunkte</w:t>
      </w:r>
      <w:r w:rsidR="00DA5301">
        <w:rPr>
          <w:sz w:val="21"/>
          <w:szCs w:val="21"/>
        </w:rPr>
        <w:t xml:space="preserve"> auf 12,8 %. Mit diesen ca. 30 Mrd. Euro </w:t>
      </w:r>
      <w:r w:rsidR="005A6896">
        <w:rPr>
          <w:sz w:val="21"/>
          <w:szCs w:val="21"/>
        </w:rPr>
        <w:t xml:space="preserve">– dies entspricht </w:t>
      </w:r>
      <w:r w:rsidR="00976A23">
        <w:rPr>
          <w:sz w:val="21"/>
          <w:szCs w:val="21"/>
        </w:rPr>
        <w:t xml:space="preserve">ungefähr </w:t>
      </w:r>
      <w:r w:rsidR="005A6896">
        <w:rPr>
          <w:sz w:val="21"/>
          <w:szCs w:val="21"/>
        </w:rPr>
        <w:t xml:space="preserve">dem strukturellen Defizit aller Kommunen in Deutschland von rd. 32 Mrd. Euro in 2026 – </w:t>
      </w:r>
      <w:r w:rsidR="00DA5301">
        <w:rPr>
          <w:sz w:val="21"/>
          <w:szCs w:val="21"/>
        </w:rPr>
        <w:t>könnte</w:t>
      </w:r>
      <w:r w:rsidR="005A6896">
        <w:rPr>
          <w:sz w:val="21"/>
          <w:szCs w:val="21"/>
        </w:rPr>
        <w:t xml:space="preserve">n </w:t>
      </w:r>
      <w:r w:rsidR="009722B2">
        <w:rPr>
          <w:sz w:val="21"/>
          <w:szCs w:val="21"/>
        </w:rPr>
        <w:t>alle</w:t>
      </w:r>
      <w:r w:rsidR="005A6896">
        <w:rPr>
          <w:sz w:val="21"/>
          <w:szCs w:val="21"/>
        </w:rPr>
        <w:t xml:space="preserve"> Kommunen </w:t>
      </w:r>
      <w:r w:rsidR="009722B2">
        <w:rPr>
          <w:sz w:val="21"/>
          <w:szCs w:val="21"/>
        </w:rPr>
        <w:t xml:space="preserve">in Deutschland </w:t>
      </w:r>
      <w:r w:rsidR="005A6896">
        <w:rPr>
          <w:sz w:val="21"/>
          <w:szCs w:val="21"/>
        </w:rPr>
        <w:t xml:space="preserve">finanziell erst einmal wieder auf die Nulllinie gesetzt werden. </w:t>
      </w:r>
      <w:r w:rsidR="00E16AE4">
        <w:rPr>
          <w:sz w:val="21"/>
          <w:szCs w:val="21"/>
        </w:rPr>
        <w:t xml:space="preserve">Zusätzlich </w:t>
      </w:r>
      <w:r w:rsidR="006F5B18">
        <w:rPr>
          <w:sz w:val="21"/>
          <w:szCs w:val="21"/>
        </w:rPr>
        <w:t xml:space="preserve">könnte für einen bestimmten Zeitraum </w:t>
      </w:r>
      <w:r w:rsidR="00001656">
        <w:rPr>
          <w:sz w:val="21"/>
          <w:szCs w:val="21"/>
        </w:rPr>
        <w:t xml:space="preserve">die </w:t>
      </w:r>
      <w:proofErr w:type="spellStart"/>
      <w:r w:rsidR="00001656">
        <w:rPr>
          <w:sz w:val="21"/>
          <w:szCs w:val="21"/>
        </w:rPr>
        <w:t>Gewerbesteuerumlage</w:t>
      </w:r>
      <w:proofErr w:type="spellEnd"/>
      <w:r w:rsidR="00001656">
        <w:rPr>
          <w:sz w:val="21"/>
          <w:szCs w:val="21"/>
        </w:rPr>
        <w:t xml:space="preserve"> ausgesetzt werden.</w:t>
      </w:r>
    </w:p>
    <w:p w14:paraId="2EA4EBF8" w14:textId="77777777" w:rsidR="00976A23" w:rsidRDefault="00976A23" w:rsidP="00976A23">
      <w:pPr>
        <w:pStyle w:val="Textkrper"/>
        <w:spacing w:line="360" w:lineRule="auto"/>
        <w:ind w:left="720" w:right="1274"/>
        <w:jc w:val="both"/>
        <w:rPr>
          <w:sz w:val="21"/>
          <w:szCs w:val="21"/>
        </w:rPr>
      </w:pPr>
    </w:p>
    <w:p w14:paraId="5772E499" w14:textId="69F384F3" w:rsidR="002A4ED4" w:rsidRDefault="002A4ED4" w:rsidP="0086739F">
      <w:pPr>
        <w:pStyle w:val="Textkrper"/>
        <w:numPr>
          <w:ilvl w:val="1"/>
          <w:numId w:val="4"/>
        </w:numPr>
        <w:spacing w:line="360" w:lineRule="auto"/>
        <w:ind w:right="1274"/>
        <w:jc w:val="both"/>
        <w:rPr>
          <w:sz w:val="21"/>
          <w:szCs w:val="21"/>
        </w:rPr>
      </w:pPr>
      <w:r>
        <w:rPr>
          <w:sz w:val="21"/>
          <w:szCs w:val="21"/>
        </w:rPr>
        <w:t xml:space="preserve">Zudem muss endlich volle </w:t>
      </w:r>
      <w:proofErr w:type="spellStart"/>
      <w:r>
        <w:rPr>
          <w:sz w:val="21"/>
          <w:szCs w:val="21"/>
        </w:rPr>
        <w:t>Konnexität</w:t>
      </w:r>
      <w:proofErr w:type="spellEnd"/>
      <w:r>
        <w:rPr>
          <w:sz w:val="21"/>
          <w:szCs w:val="21"/>
        </w:rPr>
        <w:t xml:space="preserve"> gewährleistet werden. Es kann für die Frage, ob eine </w:t>
      </w:r>
      <w:proofErr w:type="spellStart"/>
      <w:r>
        <w:rPr>
          <w:sz w:val="21"/>
          <w:szCs w:val="21"/>
        </w:rPr>
        <w:t>Kostenerstattungsflicht</w:t>
      </w:r>
      <w:proofErr w:type="spellEnd"/>
      <w:r>
        <w:rPr>
          <w:sz w:val="21"/>
          <w:szCs w:val="21"/>
        </w:rPr>
        <w:t xml:space="preserve"> gegenüber den Kommunen besteht, nicht darauf ankommen, ob eine Aufgabe neu von den Ländern übertragen wird oder ob eine bestehende Aufgabe so in ihrer Qualität verändert wird, dass (z. T. erhebliche) Mehrkosten entstehen.</w:t>
      </w:r>
    </w:p>
    <w:p w14:paraId="36D13131" w14:textId="77777777" w:rsidR="00976A23" w:rsidRPr="0086739F" w:rsidRDefault="00976A23" w:rsidP="00976A23">
      <w:pPr>
        <w:pStyle w:val="Textkrper"/>
        <w:spacing w:line="360" w:lineRule="auto"/>
        <w:ind w:right="1274"/>
        <w:jc w:val="both"/>
        <w:rPr>
          <w:sz w:val="21"/>
          <w:szCs w:val="21"/>
        </w:rPr>
      </w:pPr>
    </w:p>
    <w:p w14:paraId="21708EBE" w14:textId="3CC5C076" w:rsidR="00875E3B" w:rsidRDefault="005A6896" w:rsidP="000456FC">
      <w:pPr>
        <w:pStyle w:val="Textkrper"/>
        <w:numPr>
          <w:ilvl w:val="1"/>
          <w:numId w:val="4"/>
        </w:numPr>
        <w:spacing w:line="360" w:lineRule="auto"/>
        <w:ind w:right="1274"/>
        <w:jc w:val="both"/>
        <w:rPr>
          <w:sz w:val="21"/>
          <w:szCs w:val="21"/>
        </w:rPr>
      </w:pPr>
      <w:r>
        <w:rPr>
          <w:sz w:val="21"/>
          <w:szCs w:val="21"/>
        </w:rPr>
        <w:t xml:space="preserve">Perspektivisch </w:t>
      </w:r>
      <w:r w:rsidR="0086739F" w:rsidRPr="0086739F">
        <w:rPr>
          <w:sz w:val="21"/>
          <w:szCs w:val="21"/>
        </w:rPr>
        <w:t>ist</w:t>
      </w:r>
      <w:r w:rsidR="00875E3B" w:rsidRPr="0086739F">
        <w:rPr>
          <w:sz w:val="21"/>
          <w:szCs w:val="21"/>
        </w:rPr>
        <w:t xml:space="preserve"> jeweils eine Drittelbeteiligung von Bund, Ländern und Kommunen an den Sozialkosten, </w:t>
      </w:r>
      <w:r w:rsidR="007A4867">
        <w:rPr>
          <w:sz w:val="21"/>
          <w:szCs w:val="21"/>
        </w:rPr>
        <w:t xml:space="preserve">insbesondere an </w:t>
      </w:r>
      <w:r w:rsidR="00875E3B" w:rsidRPr="0086739F">
        <w:rPr>
          <w:sz w:val="21"/>
          <w:szCs w:val="21"/>
        </w:rPr>
        <w:t>der Finanzierung der Kinder- und Jugendhilfe</w:t>
      </w:r>
      <w:r w:rsidR="007A4867">
        <w:rPr>
          <w:sz w:val="21"/>
          <w:szCs w:val="21"/>
        </w:rPr>
        <w:t xml:space="preserve"> und </w:t>
      </w:r>
      <w:r w:rsidR="00875E3B" w:rsidRPr="0086739F">
        <w:rPr>
          <w:sz w:val="21"/>
          <w:szCs w:val="21"/>
        </w:rPr>
        <w:t xml:space="preserve"> der Eingliederungshilfe</w:t>
      </w:r>
      <w:r w:rsidR="007A4867">
        <w:rPr>
          <w:sz w:val="21"/>
          <w:szCs w:val="21"/>
        </w:rPr>
        <w:t xml:space="preserve"> nach SGB IX</w:t>
      </w:r>
      <w:r w:rsidR="00875E3B" w:rsidRPr="0086739F">
        <w:rPr>
          <w:sz w:val="21"/>
          <w:szCs w:val="21"/>
        </w:rPr>
        <w:t xml:space="preserve"> </w:t>
      </w:r>
      <w:r>
        <w:rPr>
          <w:sz w:val="21"/>
          <w:szCs w:val="21"/>
        </w:rPr>
        <w:t>notwendig</w:t>
      </w:r>
      <w:r w:rsidR="00875E3B" w:rsidRPr="0086739F">
        <w:rPr>
          <w:sz w:val="21"/>
          <w:szCs w:val="21"/>
        </w:rPr>
        <w:t>.</w:t>
      </w:r>
    </w:p>
    <w:p w14:paraId="42316828" w14:textId="77777777" w:rsidR="00976A23" w:rsidRPr="0086739F" w:rsidRDefault="00976A23" w:rsidP="00976A23">
      <w:pPr>
        <w:pStyle w:val="Textkrper"/>
        <w:spacing w:line="360" w:lineRule="auto"/>
        <w:ind w:right="1274"/>
        <w:jc w:val="both"/>
        <w:rPr>
          <w:sz w:val="21"/>
          <w:szCs w:val="21"/>
        </w:rPr>
      </w:pPr>
    </w:p>
    <w:p w14:paraId="226E7498" w14:textId="0E39C01E" w:rsidR="009656F0" w:rsidRDefault="004C13CA" w:rsidP="009722B2">
      <w:pPr>
        <w:pStyle w:val="Textkrper"/>
        <w:numPr>
          <w:ilvl w:val="1"/>
          <w:numId w:val="4"/>
        </w:numPr>
        <w:spacing w:line="360" w:lineRule="auto"/>
        <w:ind w:right="1274"/>
        <w:jc w:val="both"/>
        <w:rPr>
          <w:sz w:val="21"/>
          <w:szCs w:val="21"/>
        </w:rPr>
      </w:pPr>
      <w:r>
        <w:rPr>
          <w:sz w:val="21"/>
          <w:szCs w:val="21"/>
        </w:rPr>
        <w:t xml:space="preserve">Auch </w:t>
      </w:r>
      <w:r w:rsidR="00976A23">
        <w:rPr>
          <w:sz w:val="21"/>
          <w:szCs w:val="21"/>
        </w:rPr>
        <w:t xml:space="preserve">das Land </w:t>
      </w:r>
      <w:r>
        <w:rPr>
          <w:sz w:val="21"/>
          <w:szCs w:val="21"/>
        </w:rPr>
        <w:t xml:space="preserve">muss </w:t>
      </w:r>
      <w:r w:rsidR="00976A23">
        <w:rPr>
          <w:sz w:val="21"/>
          <w:szCs w:val="21"/>
        </w:rPr>
        <w:t>seinen Beitrag leisten. „Wer nach der letzten Steuerschätzung immer noch glaub</w:t>
      </w:r>
      <w:r w:rsidR="009722B2">
        <w:rPr>
          <w:sz w:val="21"/>
          <w:szCs w:val="21"/>
        </w:rPr>
        <w:t>t</w:t>
      </w:r>
      <w:r w:rsidR="00976A23">
        <w:rPr>
          <w:sz w:val="21"/>
          <w:szCs w:val="21"/>
        </w:rPr>
        <w:t>, der kommunale Finanzausgleich</w:t>
      </w:r>
      <w:r w:rsidR="00AE11E5">
        <w:rPr>
          <w:sz w:val="21"/>
          <w:szCs w:val="21"/>
        </w:rPr>
        <w:t xml:space="preserve"> in Niedersachsen</w:t>
      </w:r>
      <w:r w:rsidR="00976A23">
        <w:rPr>
          <w:sz w:val="21"/>
          <w:szCs w:val="21"/>
        </w:rPr>
        <w:t xml:space="preserve"> können so bleiben, wie er ist, lieg</w:t>
      </w:r>
      <w:r w:rsidR="009722B2">
        <w:rPr>
          <w:sz w:val="21"/>
          <w:szCs w:val="21"/>
        </w:rPr>
        <w:t>t</w:t>
      </w:r>
      <w:r w:rsidR="00976A23">
        <w:rPr>
          <w:sz w:val="21"/>
          <w:szCs w:val="21"/>
        </w:rPr>
        <w:t xml:space="preserve"> völlig daneben“, </w:t>
      </w:r>
      <w:r w:rsidR="009722B2">
        <w:rPr>
          <w:sz w:val="21"/>
          <w:szCs w:val="21"/>
        </w:rPr>
        <w:t>sagte</w:t>
      </w:r>
      <w:r w:rsidR="00976A23">
        <w:rPr>
          <w:sz w:val="21"/>
          <w:szCs w:val="21"/>
        </w:rPr>
        <w:t xml:space="preserve"> Griese abschließend. Die niedersächsischen Kommunen verlören bis 2030 </w:t>
      </w:r>
      <w:r w:rsidR="009722B2">
        <w:rPr>
          <w:sz w:val="21"/>
          <w:szCs w:val="21"/>
        </w:rPr>
        <w:t xml:space="preserve">Steuereinnahmen in einer Größenordnung von über 2 Mrd. Euro. Das Land dagegen nur rd. 390 Mio. Euro. Das müsse endlich Konsequenzen nach sich </w:t>
      </w:r>
      <w:r w:rsidR="009722B2">
        <w:rPr>
          <w:sz w:val="21"/>
          <w:szCs w:val="21"/>
        </w:rPr>
        <w:lastRenderedPageBreak/>
        <w:t xml:space="preserve">ziehen. </w:t>
      </w:r>
      <w:r w:rsidR="0086739F">
        <w:rPr>
          <w:sz w:val="21"/>
          <w:szCs w:val="21"/>
        </w:rPr>
        <w:t xml:space="preserve">Das Land </w:t>
      </w:r>
      <w:r w:rsidR="009722B2">
        <w:rPr>
          <w:sz w:val="21"/>
          <w:szCs w:val="21"/>
        </w:rPr>
        <w:t>müsse</w:t>
      </w:r>
      <w:r w:rsidR="0086739F">
        <w:rPr>
          <w:sz w:val="21"/>
          <w:szCs w:val="21"/>
        </w:rPr>
        <w:t xml:space="preserve"> die Verbundmasse des Kommunalen Finanzausgleichs um </w:t>
      </w:r>
      <w:r w:rsidR="009722B2">
        <w:rPr>
          <w:sz w:val="21"/>
          <w:szCs w:val="21"/>
        </w:rPr>
        <w:t xml:space="preserve">mindestens </w:t>
      </w:r>
      <w:r w:rsidR="0086739F">
        <w:rPr>
          <w:sz w:val="21"/>
          <w:szCs w:val="21"/>
        </w:rPr>
        <w:t>1 Mrd. Euro erhöhen.</w:t>
      </w:r>
    </w:p>
    <w:p w14:paraId="6AE1FDB7" w14:textId="77777777" w:rsidR="00001656" w:rsidRDefault="00001656" w:rsidP="00001656">
      <w:pPr>
        <w:pStyle w:val="Listenabsatz"/>
        <w:rPr>
          <w:sz w:val="21"/>
          <w:szCs w:val="21"/>
        </w:rPr>
      </w:pPr>
    </w:p>
    <w:p w14:paraId="4982504A" w14:textId="56D88C71" w:rsidR="00DC0C2F" w:rsidRPr="00DC0C2F" w:rsidRDefault="00001656" w:rsidP="00DC0C2F">
      <w:pPr>
        <w:pStyle w:val="Textkrper"/>
        <w:numPr>
          <w:ilvl w:val="1"/>
          <w:numId w:val="4"/>
        </w:numPr>
        <w:spacing w:line="360" w:lineRule="auto"/>
        <w:ind w:right="1274"/>
        <w:jc w:val="both"/>
        <w:rPr>
          <w:sz w:val="21"/>
          <w:szCs w:val="21"/>
        </w:rPr>
      </w:pPr>
      <w:r>
        <w:rPr>
          <w:sz w:val="21"/>
          <w:szCs w:val="21"/>
        </w:rPr>
        <w:t xml:space="preserve">Schließlich braucht es keine </w:t>
      </w:r>
      <w:r w:rsidR="00737DD8">
        <w:rPr>
          <w:sz w:val="21"/>
          <w:szCs w:val="21"/>
        </w:rPr>
        <w:t xml:space="preserve">„Fingerübungen“ </w:t>
      </w:r>
      <w:r w:rsidR="002428BD">
        <w:rPr>
          <w:sz w:val="21"/>
          <w:szCs w:val="21"/>
        </w:rPr>
        <w:t>im kommunalen Haushaltsrecht</w:t>
      </w:r>
      <w:r w:rsidR="00DC0C2F">
        <w:rPr>
          <w:sz w:val="21"/>
          <w:szCs w:val="21"/>
        </w:rPr>
        <w:t>. Haushaltssicherungskonzepte sind schon lange entbe</w:t>
      </w:r>
      <w:r w:rsidR="00E1235D">
        <w:rPr>
          <w:sz w:val="21"/>
          <w:szCs w:val="21"/>
        </w:rPr>
        <w:t>hrlich.</w:t>
      </w:r>
      <w:r w:rsidR="005113ED">
        <w:rPr>
          <w:sz w:val="21"/>
          <w:szCs w:val="21"/>
        </w:rPr>
        <w:t xml:space="preserve"> Wir lehnen eine Kürzung von freiwilligen Leistungen zur Finanzierung von staatlichen </w:t>
      </w:r>
      <w:r w:rsidR="00B4231A">
        <w:rPr>
          <w:sz w:val="21"/>
          <w:szCs w:val="21"/>
        </w:rPr>
        <w:t>Pflichtaufgaben</w:t>
      </w:r>
      <w:r w:rsidR="00DD75EA">
        <w:rPr>
          <w:sz w:val="21"/>
          <w:szCs w:val="21"/>
        </w:rPr>
        <w:t xml:space="preserve">, die uns von Bund und Land übertragen, entschieden ab und </w:t>
      </w:r>
      <w:r w:rsidR="00E16AE4">
        <w:rPr>
          <w:sz w:val="21"/>
          <w:szCs w:val="21"/>
        </w:rPr>
        <w:t xml:space="preserve">fordern </w:t>
      </w:r>
      <w:r w:rsidR="00DD75EA">
        <w:rPr>
          <w:sz w:val="21"/>
          <w:szCs w:val="21"/>
        </w:rPr>
        <w:t xml:space="preserve">daher </w:t>
      </w:r>
      <w:r w:rsidR="00E16AE4">
        <w:rPr>
          <w:sz w:val="21"/>
          <w:szCs w:val="21"/>
        </w:rPr>
        <w:t xml:space="preserve">eine Streichung von </w:t>
      </w:r>
      <w:r w:rsidR="00DE0F2E">
        <w:rPr>
          <w:sz w:val="21"/>
          <w:szCs w:val="21"/>
        </w:rPr>
        <w:t xml:space="preserve">§ 110 Abs. 8 </w:t>
      </w:r>
      <w:proofErr w:type="spellStart"/>
      <w:r w:rsidR="00DE0F2E">
        <w:rPr>
          <w:sz w:val="21"/>
          <w:szCs w:val="21"/>
        </w:rPr>
        <w:t>NKomVG</w:t>
      </w:r>
      <w:proofErr w:type="spellEnd"/>
      <w:r w:rsidR="00DE0F2E">
        <w:rPr>
          <w:sz w:val="21"/>
          <w:szCs w:val="21"/>
        </w:rPr>
        <w:t>.</w:t>
      </w:r>
    </w:p>
    <w:p w14:paraId="027BBB2C" w14:textId="77777777" w:rsidR="009656F0" w:rsidRPr="009656F0" w:rsidRDefault="009656F0" w:rsidP="009656F0">
      <w:pPr>
        <w:pStyle w:val="Textkrper"/>
        <w:spacing w:line="360" w:lineRule="auto"/>
        <w:ind w:left="360" w:right="1274"/>
        <w:jc w:val="both"/>
        <w:rPr>
          <w:sz w:val="21"/>
          <w:szCs w:val="21"/>
        </w:rPr>
      </w:pPr>
    </w:p>
    <w:p w14:paraId="4B7184AC" w14:textId="62A9D408" w:rsidR="00DA2D00" w:rsidRDefault="00504D28" w:rsidP="00DA2D00">
      <w:pPr>
        <w:pStyle w:val="Textkrper"/>
        <w:spacing w:line="360" w:lineRule="auto"/>
        <w:ind w:right="1274"/>
        <w:jc w:val="right"/>
        <w:rPr>
          <w:i/>
          <w:sz w:val="21"/>
          <w:szCs w:val="21"/>
        </w:rPr>
      </w:pPr>
      <w:r>
        <w:rPr>
          <w:i/>
          <w:sz w:val="21"/>
          <w:szCs w:val="21"/>
        </w:rPr>
        <w:t>13. Mai 2026</w:t>
      </w:r>
    </w:p>
    <w:p w14:paraId="5CFB8AE2" w14:textId="77777777" w:rsidR="006C025A" w:rsidRDefault="006C025A" w:rsidP="006C025A">
      <w:pPr>
        <w:pStyle w:val="Textkrper"/>
        <w:spacing w:line="360" w:lineRule="auto"/>
        <w:ind w:right="1274"/>
        <w:jc w:val="both"/>
        <w:rPr>
          <w:sz w:val="21"/>
          <w:szCs w:val="21"/>
        </w:rPr>
      </w:pPr>
    </w:p>
    <w:p w14:paraId="390BD61F"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16222AD2" w14:textId="77777777" w:rsidR="0034591D" w:rsidRPr="00FE13B2" w:rsidRDefault="0034591D" w:rsidP="00CB7D4E">
      <w:pPr>
        <w:pStyle w:val="Textkrper"/>
        <w:spacing w:line="360" w:lineRule="auto"/>
        <w:ind w:right="565"/>
        <w:jc w:val="both"/>
        <w:rPr>
          <w:i/>
          <w:sz w:val="21"/>
          <w:szCs w:val="21"/>
        </w:rPr>
      </w:pPr>
      <w:r w:rsidRPr="00FE13B2">
        <w:rPr>
          <w:i/>
          <w:sz w:val="21"/>
          <w:szCs w:val="21"/>
        </w:rPr>
        <w:t>Dr. Jan Arning, Mobil: 0172 / 53975-16</w:t>
      </w:r>
      <w:r w:rsidR="00CB7D4E" w:rsidRPr="00FE13B2">
        <w:rPr>
          <w:i/>
          <w:sz w:val="21"/>
          <w:szCs w:val="21"/>
        </w:rPr>
        <w:t>, E-Mail: arning@nst</w:t>
      </w:r>
      <w:r w:rsidR="005F2175" w:rsidRPr="00FE13B2">
        <w:rPr>
          <w:i/>
          <w:sz w:val="21"/>
          <w:szCs w:val="21"/>
        </w:rPr>
        <w:t>.de</w:t>
      </w:r>
    </w:p>
    <w:bookmarkEnd w:id="0"/>
    <w:p w14:paraId="37D17FAC"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8"/>
      <w:headerReference w:type="first" r:id="rId9"/>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9AF586" w14:textId="77777777" w:rsidR="00602B03" w:rsidRDefault="00602B03">
      <w:r>
        <w:separator/>
      </w:r>
    </w:p>
  </w:endnote>
  <w:endnote w:type="continuationSeparator" w:id="0">
    <w:p w14:paraId="586BEB28" w14:textId="77777777" w:rsidR="00602B03" w:rsidRDefault="00602B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Times">
    <w:panose1 w:val="020B06040202020202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w:altName w:val="Courier New"/>
    <w:panose1 w:val="020B06040202020202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416310" w14:textId="77777777" w:rsidR="00602B03" w:rsidRDefault="00602B03">
      <w:r>
        <w:separator/>
      </w:r>
    </w:p>
  </w:footnote>
  <w:footnote w:type="continuationSeparator" w:id="0">
    <w:p w14:paraId="3729574D" w14:textId="77777777" w:rsidR="00602B03" w:rsidRDefault="00602B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214B8" w14:textId="77777777" w:rsidR="008E2FD9" w:rsidRDefault="008E2FD9">
    <w:pPr>
      <w:pStyle w:val="Kopfzeile"/>
      <w:jc w:val="center"/>
    </w:pPr>
    <w:r>
      <w:t xml:space="preserve">- </w:t>
    </w:r>
    <w:r>
      <w:fldChar w:fldCharType="begin"/>
    </w:r>
    <w:r>
      <w:instrText>PAGE</w:instrText>
    </w:r>
    <w:r>
      <w:fldChar w:fldCharType="separate"/>
    </w:r>
    <w:r w:rsidR="006C025A">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8303"/>
    </w:tblGrid>
    <w:tr w:rsidR="00AB4D1D" w14:paraId="5790E9B0" w14:textId="77777777" w:rsidTr="00C64682">
      <w:trPr>
        <w:trHeight w:val="2336"/>
      </w:trPr>
      <w:tc>
        <w:tcPr>
          <w:tcW w:w="1490" w:type="dxa"/>
          <w:tcBorders>
            <w:top w:val="nil"/>
            <w:left w:val="nil"/>
            <w:bottom w:val="single" w:sz="12" w:space="0" w:color="auto"/>
            <w:right w:val="nil"/>
          </w:tcBorders>
          <w:hideMark/>
        </w:tcPr>
        <w:p w14:paraId="1B6F23B6" w14:textId="77777777" w:rsidR="00AB4D1D" w:rsidRDefault="00126869" w:rsidP="00C64682">
          <w:pPr>
            <w:rPr>
              <w:szCs w:val="24"/>
            </w:rPr>
          </w:pPr>
          <w:r>
            <w:rPr>
              <w:i/>
              <w:noProof/>
            </w:rPr>
            <w:drawing>
              <wp:inline distT="0" distB="0" distL="0" distR="0" wp14:anchorId="662502B6" wp14:editId="095753C2">
                <wp:extent cx="831215" cy="101028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1215" cy="101028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11B9C161"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1E3C6BED"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0F0513BB" w14:textId="77777777" w:rsidR="00AB4D1D" w:rsidRPr="005B7722" w:rsidRDefault="00E17A82" w:rsidP="00C6468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AB4D1D" w:rsidRPr="005B7722">
            <w:rPr>
              <w:rFonts w:ascii="Times New Roman" w:hAnsi="Times New Roman"/>
            </w:rPr>
            <w:t xml:space="preserve">, 30159 Hannover, </w:t>
          </w:r>
        </w:p>
        <w:p w14:paraId="50D29BFD"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3AB71572"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1CBE9CC5" w14:textId="77777777" w:rsidR="00AB4D1D" w:rsidRDefault="00AB4D1D" w:rsidP="00C64682">
          <w:pPr>
            <w:rPr>
              <w:szCs w:val="24"/>
            </w:rPr>
          </w:pPr>
        </w:p>
      </w:tc>
    </w:tr>
    <w:tr w:rsidR="00AB4D1D" w14:paraId="5EF426BB" w14:textId="77777777" w:rsidTr="00C64682">
      <w:trPr>
        <w:trHeight w:val="512"/>
      </w:trPr>
      <w:tc>
        <w:tcPr>
          <w:tcW w:w="9828" w:type="dxa"/>
          <w:gridSpan w:val="2"/>
          <w:tcBorders>
            <w:top w:val="single" w:sz="12" w:space="0" w:color="auto"/>
            <w:left w:val="nil"/>
            <w:bottom w:val="nil"/>
            <w:right w:val="nil"/>
          </w:tcBorders>
        </w:tcPr>
        <w:p w14:paraId="6D61E0A6" w14:textId="77777777" w:rsidR="00AB4D1D" w:rsidRDefault="00AB4D1D" w:rsidP="00C64682">
          <w:pPr>
            <w:rPr>
              <w:szCs w:val="24"/>
            </w:rPr>
          </w:pPr>
        </w:p>
      </w:tc>
    </w:tr>
  </w:tbl>
  <w:p w14:paraId="577EB976" w14:textId="77777777" w:rsidR="00AB4D1D" w:rsidRPr="00D40834" w:rsidRDefault="00AB4D1D" w:rsidP="00AB4D1D">
    <w:pPr>
      <w:pStyle w:val="Kopfzeile"/>
    </w:pPr>
  </w:p>
  <w:p w14:paraId="339DC26E" w14:textId="77777777" w:rsidR="00CB7D4E" w:rsidRDefault="00CB7D4E" w:rsidP="00CB7D4E">
    <w:pPr>
      <w:pStyle w:val="berschrift1"/>
      <w:spacing w:after="240"/>
      <w:ind w:right="1274"/>
      <w:rPr>
        <w:rFonts w:ascii="Arial" w:hAnsi="Arial"/>
        <w:sz w:val="24"/>
      </w:rPr>
    </w:pPr>
    <w:r>
      <w:rPr>
        <w:rFonts w:ascii="Arial" w:hAnsi="Arial"/>
        <w:sz w:val="24"/>
      </w:rPr>
      <w:t>Presseinformation Nr. XXX / 20</w:t>
    </w:r>
    <w:r w:rsidR="00592743">
      <w:rPr>
        <w:rFonts w:ascii="Arial" w:hAnsi="Arial"/>
        <w:sz w:val="24"/>
      </w:rPr>
      <w:t>26</w:t>
    </w:r>
  </w:p>
  <w:p w14:paraId="4638B247" w14:textId="2368B275" w:rsidR="00CB7D4E" w:rsidRPr="005F62EE" w:rsidRDefault="00CB7D4E" w:rsidP="00CB7D4E">
    <w:pPr>
      <w:pStyle w:val="berschrift1"/>
      <w:spacing w:after="240" w:line="360" w:lineRule="auto"/>
      <w:ind w:right="1276"/>
      <w:rPr>
        <w:rFonts w:ascii="Arial" w:hAnsi="Arial"/>
        <w:szCs w:val="28"/>
      </w:rPr>
    </w:pPr>
    <w:r>
      <w:rPr>
        <w:rFonts w:ascii="Arial" w:hAnsi="Arial"/>
        <w:szCs w:val="28"/>
      </w:rPr>
      <w:t xml:space="preserve">NST: </w:t>
    </w:r>
    <w:r w:rsidR="00162402">
      <w:rPr>
        <w:rFonts w:ascii="Arial" w:hAnsi="Arial"/>
        <w:szCs w:val="28"/>
      </w:rPr>
      <w:t>Kommunale</w:t>
    </w:r>
    <w:r w:rsidR="007E5FCD">
      <w:rPr>
        <w:rFonts w:ascii="Arial" w:hAnsi="Arial"/>
        <w:szCs w:val="28"/>
      </w:rPr>
      <w:t xml:space="preserve"> Finanzen</w:t>
    </w:r>
    <w:r w:rsidR="00162402">
      <w:rPr>
        <w:rFonts w:ascii="Arial" w:hAnsi="Arial"/>
        <w:szCs w:val="28"/>
      </w:rPr>
      <w:t xml:space="preserve">: </w:t>
    </w:r>
    <w:r w:rsidR="007A3E21">
      <w:rPr>
        <w:rFonts w:ascii="Arial" w:hAnsi="Arial"/>
        <w:szCs w:val="28"/>
      </w:rPr>
      <w:t xml:space="preserve">Große Städte </w:t>
    </w:r>
    <w:r w:rsidR="00C910E4">
      <w:rPr>
        <w:rFonts w:ascii="Arial" w:hAnsi="Arial"/>
        <w:szCs w:val="28"/>
      </w:rPr>
      <w:t>un</w:t>
    </w:r>
    <w:r w:rsidR="005E4E40">
      <w:rPr>
        <w:rFonts w:ascii="Arial" w:hAnsi="Arial"/>
        <w:szCs w:val="28"/>
      </w:rPr>
      <w:t>ter Wasser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1E24FB1"/>
    <w:multiLevelType w:val="hybridMultilevel"/>
    <w:tmpl w:val="5BEE3F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628228C"/>
    <w:multiLevelType w:val="hybridMultilevel"/>
    <w:tmpl w:val="73305360"/>
    <w:lvl w:ilvl="0" w:tplc="C8700AB0">
      <w:numFmt w:val="bullet"/>
      <w:lvlText w:val=""/>
      <w:lvlJc w:val="left"/>
      <w:pPr>
        <w:ind w:left="720" w:hanging="360"/>
      </w:pPr>
      <w:rPr>
        <w:rFonts w:ascii="Wingdings" w:eastAsia="Times"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D96CB0"/>
    <w:multiLevelType w:val="hybridMultilevel"/>
    <w:tmpl w:val="C480E6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B6919A9"/>
    <w:multiLevelType w:val="hybridMultilevel"/>
    <w:tmpl w:val="47062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B907073"/>
    <w:multiLevelType w:val="hybridMultilevel"/>
    <w:tmpl w:val="86109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43FF56C1"/>
    <w:multiLevelType w:val="multilevel"/>
    <w:tmpl w:val="CEFC4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AA257E"/>
    <w:multiLevelType w:val="multilevel"/>
    <w:tmpl w:val="1ADEF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5097676"/>
    <w:multiLevelType w:val="hybridMultilevel"/>
    <w:tmpl w:val="3684F5BC"/>
    <w:lvl w:ilvl="0" w:tplc="9ED858F6">
      <w:numFmt w:val="bullet"/>
      <w:lvlText w:val="-"/>
      <w:lvlJc w:val="left"/>
      <w:pPr>
        <w:ind w:left="1068" w:hanging="360"/>
      </w:pPr>
      <w:rPr>
        <w:rFonts w:ascii="Arial" w:eastAsia="Times New Roman"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1" w15:restartNumberingAfterBreak="0">
    <w:nsid w:val="5E813433"/>
    <w:multiLevelType w:val="hybridMultilevel"/>
    <w:tmpl w:val="5B6A8D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EA57F65"/>
    <w:multiLevelType w:val="hybridMultilevel"/>
    <w:tmpl w:val="C990192C"/>
    <w:lvl w:ilvl="0" w:tplc="04070001">
      <w:start w:val="1"/>
      <w:numFmt w:val="bullet"/>
      <w:lvlText w:val=""/>
      <w:lvlJc w:val="left"/>
      <w:pPr>
        <w:ind w:left="720" w:hanging="360"/>
      </w:pPr>
      <w:rPr>
        <w:rFonts w:ascii="Symbol" w:hAnsi="Symbol" w:hint="default"/>
      </w:rPr>
    </w:lvl>
    <w:lvl w:ilvl="1" w:tplc="150CAC72">
      <w:start w:val="1"/>
      <w:numFmt w:val="decimal"/>
      <w:lvlText w:val="%2."/>
      <w:lvlJc w:val="left"/>
      <w:pPr>
        <w:ind w:left="360" w:hanging="360"/>
      </w:pPr>
      <w:rPr>
        <w:rFonts w:ascii="Arial" w:eastAsia="Times" w:hAnsi="Arial" w:cs="Times New Roman"/>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FDD02DE"/>
    <w:multiLevelType w:val="hybridMultilevel"/>
    <w:tmpl w:val="84180AD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752463918">
    <w:abstractNumId w:val="0"/>
  </w:num>
  <w:num w:numId="2" w16cid:durableId="1454396783">
    <w:abstractNumId w:val="7"/>
  </w:num>
  <w:num w:numId="3" w16cid:durableId="1295720534">
    <w:abstractNumId w:val="1"/>
  </w:num>
  <w:num w:numId="4" w16cid:durableId="866875052">
    <w:abstractNumId w:val="12"/>
  </w:num>
  <w:num w:numId="5" w16cid:durableId="101733989">
    <w:abstractNumId w:val="6"/>
  </w:num>
  <w:num w:numId="6" w16cid:durableId="1166089177">
    <w:abstractNumId w:val="4"/>
  </w:num>
  <w:num w:numId="7" w16cid:durableId="1550460324">
    <w:abstractNumId w:val="5"/>
  </w:num>
  <w:num w:numId="8" w16cid:durableId="531265521">
    <w:abstractNumId w:val="11"/>
  </w:num>
  <w:num w:numId="9" w16cid:durableId="1529025675">
    <w:abstractNumId w:val="13"/>
  </w:num>
  <w:num w:numId="10" w16cid:durableId="370888395">
    <w:abstractNumId w:val="9"/>
  </w:num>
  <w:num w:numId="11" w16cid:durableId="1790472711">
    <w:abstractNumId w:val="10"/>
  </w:num>
  <w:num w:numId="12" w16cid:durableId="1422068814">
    <w:abstractNumId w:val="2"/>
  </w:num>
  <w:num w:numId="13" w16cid:durableId="1830056442">
    <w:abstractNumId w:val="3"/>
  </w:num>
  <w:num w:numId="14" w16cid:durableId="589855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bordersDoNotSurroundHeader/>
  <w:bordersDoNotSurroundFooter/>
  <w:proofState w:spelling="clean"/>
  <w:defaultTabStop w:val="708"/>
  <w:hyphenationZone w:val="425"/>
  <w:doNotHyphenateCaps/>
  <w:doNotUseMarginsForDrawingGridOrigin/>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s_autosavelastposition1286007" w:val="71"/>
  </w:docVars>
  <w:rsids>
    <w:rsidRoot w:val="00D8707B"/>
    <w:rsid w:val="0000010C"/>
    <w:rsid w:val="00001656"/>
    <w:rsid w:val="00005F8B"/>
    <w:rsid w:val="00013CA8"/>
    <w:rsid w:val="000162A4"/>
    <w:rsid w:val="00016D5B"/>
    <w:rsid w:val="000177A8"/>
    <w:rsid w:val="00020846"/>
    <w:rsid w:val="000215DF"/>
    <w:rsid w:val="00027804"/>
    <w:rsid w:val="000301B1"/>
    <w:rsid w:val="00030D15"/>
    <w:rsid w:val="00030E26"/>
    <w:rsid w:val="00031298"/>
    <w:rsid w:val="0003536A"/>
    <w:rsid w:val="00037758"/>
    <w:rsid w:val="00037C8C"/>
    <w:rsid w:val="00041014"/>
    <w:rsid w:val="00043F95"/>
    <w:rsid w:val="000456FC"/>
    <w:rsid w:val="00046E16"/>
    <w:rsid w:val="00047B43"/>
    <w:rsid w:val="00050B94"/>
    <w:rsid w:val="000517C8"/>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3F7F"/>
    <w:rsid w:val="0009449E"/>
    <w:rsid w:val="00095B77"/>
    <w:rsid w:val="000A35E2"/>
    <w:rsid w:val="000A4435"/>
    <w:rsid w:val="000B3C02"/>
    <w:rsid w:val="000B56FF"/>
    <w:rsid w:val="000B57F0"/>
    <w:rsid w:val="000B66AC"/>
    <w:rsid w:val="000C0200"/>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26869"/>
    <w:rsid w:val="00141CD2"/>
    <w:rsid w:val="00144C7F"/>
    <w:rsid w:val="00145C06"/>
    <w:rsid w:val="00146120"/>
    <w:rsid w:val="00146CA4"/>
    <w:rsid w:val="0015501F"/>
    <w:rsid w:val="00162402"/>
    <w:rsid w:val="001706AF"/>
    <w:rsid w:val="00175FE9"/>
    <w:rsid w:val="0017717F"/>
    <w:rsid w:val="00177266"/>
    <w:rsid w:val="00186017"/>
    <w:rsid w:val="001931E7"/>
    <w:rsid w:val="001B2066"/>
    <w:rsid w:val="001B7C0C"/>
    <w:rsid w:val="001C32E4"/>
    <w:rsid w:val="001C7529"/>
    <w:rsid w:val="001D3792"/>
    <w:rsid w:val="001D6178"/>
    <w:rsid w:val="001D7454"/>
    <w:rsid w:val="001E5CF0"/>
    <w:rsid w:val="001E5D9F"/>
    <w:rsid w:val="001E60E5"/>
    <w:rsid w:val="001E67B8"/>
    <w:rsid w:val="001F3661"/>
    <w:rsid w:val="001F7884"/>
    <w:rsid w:val="002008E7"/>
    <w:rsid w:val="00200CA3"/>
    <w:rsid w:val="00202073"/>
    <w:rsid w:val="0020297D"/>
    <w:rsid w:val="00203DE1"/>
    <w:rsid w:val="00212CA4"/>
    <w:rsid w:val="0022015E"/>
    <w:rsid w:val="002254AB"/>
    <w:rsid w:val="0023216D"/>
    <w:rsid w:val="00232C92"/>
    <w:rsid w:val="00233039"/>
    <w:rsid w:val="00240444"/>
    <w:rsid w:val="002428BD"/>
    <w:rsid w:val="0025072A"/>
    <w:rsid w:val="002550CB"/>
    <w:rsid w:val="00256564"/>
    <w:rsid w:val="0025735C"/>
    <w:rsid w:val="00264E97"/>
    <w:rsid w:val="00272290"/>
    <w:rsid w:val="002747C5"/>
    <w:rsid w:val="0027575B"/>
    <w:rsid w:val="00275E3C"/>
    <w:rsid w:val="00281DC8"/>
    <w:rsid w:val="002864A4"/>
    <w:rsid w:val="00293F87"/>
    <w:rsid w:val="002953DC"/>
    <w:rsid w:val="0029660A"/>
    <w:rsid w:val="00297146"/>
    <w:rsid w:val="002A3104"/>
    <w:rsid w:val="002A3835"/>
    <w:rsid w:val="002A4ED4"/>
    <w:rsid w:val="002A5657"/>
    <w:rsid w:val="002A609A"/>
    <w:rsid w:val="002B6CE5"/>
    <w:rsid w:val="002B75E5"/>
    <w:rsid w:val="002C03F4"/>
    <w:rsid w:val="002C0ADA"/>
    <w:rsid w:val="002C7EC1"/>
    <w:rsid w:val="002D1304"/>
    <w:rsid w:val="002D21F9"/>
    <w:rsid w:val="002D37F5"/>
    <w:rsid w:val="002D4D89"/>
    <w:rsid w:val="002D5493"/>
    <w:rsid w:val="002E028E"/>
    <w:rsid w:val="002E1624"/>
    <w:rsid w:val="002E46CE"/>
    <w:rsid w:val="002E5F0F"/>
    <w:rsid w:val="002E7E73"/>
    <w:rsid w:val="002F1ECA"/>
    <w:rsid w:val="002F2375"/>
    <w:rsid w:val="002F2E9D"/>
    <w:rsid w:val="002F406C"/>
    <w:rsid w:val="002F4EA9"/>
    <w:rsid w:val="002F51E5"/>
    <w:rsid w:val="002F6D6E"/>
    <w:rsid w:val="003021D0"/>
    <w:rsid w:val="0031012A"/>
    <w:rsid w:val="0031300A"/>
    <w:rsid w:val="00323968"/>
    <w:rsid w:val="003247A1"/>
    <w:rsid w:val="003247D0"/>
    <w:rsid w:val="00330A68"/>
    <w:rsid w:val="00330AC4"/>
    <w:rsid w:val="00331A2B"/>
    <w:rsid w:val="00341893"/>
    <w:rsid w:val="00342792"/>
    <w:rsid w:val="0034591D"/>
    <w:rsid w:val="0035081C"/>
    <w:rsid w:val="00362427"/>
    <w:rsid w:val="0036462B"/>
    <w:rsid w:val="00366D86"/>
    <w:rsid w:val="00373213"/>
    <w:rsid w:val="00373353"/>
    <w:rsid w:val="00373A9A"/>
    <w:rsid w:val="0037455F"/>
    <w:rsid w:val="003769B0"/>
    <w:rsid w:val="003773F9"/>
    <w:rsid w:val="00382500"/>
    <w:rsid w:val="00386EAA"/>
    <w:rsid w:val="003943C2"/>
    <w:rsid w:val="00395852"/>
    <w:rsid w:val="00397C71"/>
    <w:rsid w:val="003A2CDA"/>
    <w:rsid w:val="003B6985"/>
    <w:rsid w:val="003C1510"/>
    <w:rsid w:val="003C28AD"/>
    <w:rsid w:val="003C3D86"/>
    <w:rsid w:val="003C4AC4"/>
    <w:rsid w:val="003C7C27"/>
    <w:rsid w:val="003D1231"/>
    <w:rsid w:val="003D1513"/>
    <w:rsid w:val="003D5BB2"/>
    <w:rsid w:val="003D7A1B"/>
    <w:rsid w:val="003D7F13"/>
    <w:rsid w:val="003E1795"/>
    <w:rsid w:val="003E2B8D"/>
    <w:rsid w:val="003E69F3"/>
    <w:rsid w:val="003F330B"/>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858"/>
    <w:rsid w:val="00464A9A"/>
    <w:rsid w:val="004651B4"/>
    <w:rsid w:val="00471AB9"/>
    <w:rsid w:val="004751B0"/>
    <w:rsid w:val="00481684"/>
    <w:rsid w:val="004851E2"/>
    <w:rsid w:val="00485809"/>
    <w:rsid w:val="00492DFC"/>
    <w:rsid w:val="0049455B"/>
    <w:rsid w:val="00497C9B"/>
    <w:rsid w:val="004A1F8A"/>
    <w:rsid w:val="004A7BFB"/>
    <w:rsid w:val="004A7E16"/>
    <w:rsid w:val="004B06E0"/>
    <w:rsid w:val="004B5D56"/>
    <w:rsid w:val="004B6C4A"/>
    <w:rsid w:val="004B7245"/>
    <w:rsid w:val="004B77ED"/>
    <w:rsid w:val="004C13CA"/>
    <w:rsid w:val="004C5745"/>
    <w:rsid w:val="004D0969"/>
    <w:rsid w:val="004D2E5D"/>
    <w:rsid w:val="004D314C"/>
    <w:rsid w:val="004D3504"/>
    <w:rsid w:val="004D35EF"/>
    <w:rsid w:val="004E09C5"/>
    <w:rsid w:val="004E602C"/>
    <w:rsid w:val="004F041F"/>
    <w:rsid w:val="004F0DB5"/>
    <w:rsid w:val="004F5DBA"/>
    <w:rsid w:val="004F5F4A"/>
    <w:rsid w:val="005031F6"/>
    <w:rsid w:val="00504826"/>
    <w:rsid w:val="00504D28"/>
    <w:rsid w:val="0050763A"/>
    <w:rsid w:val="005113ED"/>
    <w:rsid w:val="00511D85"/>
    <w:rsid w:val="00524254"/>
    <w:rsid w:val="00527F30"/>
    <w:rsid w:val="00530E74"/>
    <w:rsid w:val="00530F51"/>
    <w:rsid w:val="005320CD"/>
    <w:rsid w:val="00537867"/>
    <w:rsid w:val="00537BD7"/>
    <w:rsid w:val="00537F64"/>
    <w:rsid w:val="00537F7A"/>
    <w:rsid w:val="00546FDF"/>
    <w:rsid w:val="0054724B"/>
    <w:rsid w:val="00555925"/>
    <w:rsid w:val="00556741"/>
    <w:rsid w:val="005574B8"/>
    <w:rsid w:val="00570C0F"/>
    <w:rsid w:val="0057309D"/>
    <w:rsid w:val="00573828"/>
    <w:rsid w:val="00580B58"/>
    <w:rsid w:val="00580CF4"/>
    <w:rsid w:val="005818EB"/>
    <w:rsid w:val="00592743"/>
    <w:rsid w:val="0059561E"/>
    <w:rsid w:val="00597578"/>
    <w:rsid w:val="005A0BC9"/>
    <w:rsid w:val="005A1958"/>
    <w:rsid w:val="005A1BC4"/>
    <w:rsid w:val="005A6896"/>
    <w:rsid w:val="005B0066"/>
    <w:rsid w:val="005B3CAA"/>
    <w:rsid w:val="005B608F"/>
    <w:rsid w:val="005B71AD"/>
    <w:rsid w:val="005C2C06"/>
    <w:rsid w:val="005C4B0F"/>
    <w:rsid w:val="005C68DE"/>
    <w:rsid w:val="005C6A1B"/>
    <w:rsid w:val="005D104E"/>
    <w:rsid w:val="005D1B95"/>
    <w:rsid w:val="005D2538"/>
    <w:rsid w:val="005D3737"/>
    <w:rsid w:val="005D4871"/>
    <w:rsid w:val="005D64FB"/>
    <w:rsid w:val="005E2E32"/>
    <w:rsid w:val="005E4226"/>
    <w:rsid w:val="005E4E40"/>
    <w:rsid w:val="005F2175"/>
    <w:rsid w:val="005F6132"/>
    <w:rsid w:val="005F62EE"/>
    <w:rsid w:val="005F75AA"/>
    <w:rsid w:val="00601632"/>
    <w:rsid w:val="00602B03"/>
    <w:rsid w:val="00603613"/>
    <w:rsid w:val="00604ACE"/>
    <w:rsid w:val="006053EB"/>
    <w:rsid w:val="00605571"/>
    <w:rsid w:val="006123AB"/>
    <w:rsid w:val="006152CA"/>
    <w:rsid w:val="00615C48"/>
    <w:rsid w:val="006209A1"/>
    <w:rsid w:val="0062105E"/>
    <w:rsid w:val="006269CB"/>
    <w:rsid w:val="00627899"/>
    <w:rsid w:val="0063177F"/>
    <w:rsid w:val="00633AA0"/>
    <w:rsid w:val="0063737C"/>
    <w:rsid w:val="00637B38"/>
    <w:rsid w:val="006458C1"/>
    <w:rsid w:val="0065144B"/>
    <w:rsid w:val="00652C63"/>
    <w:rsid w:val="00655A99"/>
    <w:rsid w:val="0066294D"/>
    <w:rsid w:val="00662D55"/>
    <w:rsid w:val="00670B37"/>
    <w:rsid w:val="006753E9"/>
    <w:rsid w:val="00677760"/>
    <w:rsid w:val="00680AC0"/>
    <w:rsid w:val="006839C7"/>
    <w:rsid w:val="00685C04"/>
    <w:rsid w:val="00686C31"/>
    <w:rsid w:val="00690D5C"/>
    <w:rsid w:val="006A1B1E"/>
    <w:rsid w:val="006A2FC2"/>
    <w:rsid w:val="006A60E4"/>
    <w:rsid w:val="006A7DCA"/>
    <w:rsid w:val="006B6EC3"/>
    <w:rsid w:val="006B791F"/>
    <w:rsid w:val="006C025A"/>
    <w:rsid w:val="006C0D52"/>
    <w:rsid w:val="006C119E"/>
    <w:rsid w:val="006D30FB"/>
    <w:rsid w:val="006D625A"/>
    <w:rsid w:val="006D7D2E"/>
    <w:rsid w:val="006E12EA"/>
    <w:rsid w:val="006E7081"/>
    <w:rsid w:val="006E7AEB"/>
    <w:rsid w:val="006F1E05"/>
    <w:rsid w:val="006F3211"/>
    <w:rsid w:val="006F5B18"/>
    <w:rsid w:val="00702327"/>
    <w:rsid w:val="00702427"/>
    <w:rsid w:val="00703FA0"/>
    <w:rsid w:val="007105C3"/>
    <w:rsid w:val="0072317B"/>
    <w:rsid w:val="00730919"/>
    <w:rsid w:val="007311F1"/>
    <w:rsid w:val="0073189A"/>
    <w:rsid w:val="0073280A"/>
    <w:rsid w:val="00732CF6"/>
    <w:rsid w:val="00733A3F"/>
    <w:rsid w:val="0073546D"/>
    <w:rsid w:val="00736223"/>
    <w:rsid w:val="007365C4"/>
    <w:rsid w:val="00737DD8"/>
    <w:rsid w:val="007430A4"/>
    <w:rsid w:val="0074388B"/>
    <w:rsid w:val="00751494"/>
    <w:rsid w:val="007527BA"/>
    <w:rsid w:val="0075472F"/>
    <w:rsid w:val="0075483A"/>
    <w:rsid w:val="00755FE7"/>
    <w:rsid w:val="00756DD4"/>
    <w:rsid w:val="0076336E"/>
    <w:rsid w:val="007645C4"/>
    <w:rsid w:val="00771C47"/>
    <w:rsid w:val="00772BA6"/>
    <w:rsid w:val="007777E5"/>
    <w:rsid w:val="00780DB1"/>
    <w:rsid w:val="007915FF"/>
    <w:rsid w:val="00796937"/>
    <w:rsid w:val="007A39C8"/>
    <w:rsid w:val="007A3E21"/>
    <w:rsid w:val="007A4420"/>
    <w:rsid w:val="007A4867"/>
    <w:rsid w:val="007A5DD1"/>
    <w:rsid w:val="007A791B"/>
    <w:rsid w:val="007B4021"/>
    <w:rsid w:val="007B4794"/>
    <w:rsid w:val="007B6E2A"/>
    <w:rsid w:val="007B6F77"/>
    <w:rsid w:val="007C058F"/>
    <w:rsid w:val="007C4A3B"/>
    <w:rsid w:val="007C5657"/>
    <w:rsid w:val="007D3CE5"/>
    <w:rsid w:val="007E4BF1"/>
    <w:rsid w:val="007E5FCD"/>
    <w:rsid w:val="007F27FF"/>
    <w:rsid w:val="007F32B5"/>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39F"/>
    <w:rsid w:val="008675FE"/>
    <w:rsid w:val="008730F3"/>
    <w:rsid w:val="008759E3"/>
    <w:rsid w:val="00875E3B"/>
    <w:rsid w:val="00876CE7"/>
    <w:rsid w:val="008821F2"/>
    <w:rsid w:val="0088458B"/>
    <w:rsid w:val="00885CAE"/>
    <w:rsid w:val="00892D4A"/>
    <w:rsid w:val="008937DC"/>
    <w:rsid w:val="00894D37"/>
    <w:rsid w:val="00896449"/>
    <w:rsid w:val="008A00E0"/>
    <w:rsid w:val="008A262F"/>
    <w:rsid w:val="008A4066"/>
    <w:rsid w:val="008A4363"/>
    <w:rsid w:val="008A7410"/>
    <w:rsid w:val="008A785A"/>
    <w:rsid w:val="008B0148"/>
    <w:rsid w:val="008B1CC2"/>
    <w:rsid w:val="008B3EEF"/>
    <w:rsid w:val="008B4732"/>
    <w:rsid w:val="008B7CE1"/>
    <w:rsid w:val="008B7F21"/>
    <w:rsid w:val="008D555E"/>
    <w:rsid w:val="008E2564"/>
    <w:rsid w:val="008E2FD9"/>
    <w:rsid w:val="008E5842"/>
    <w:rsid w:val="008F003A"/>
    <w:rsid w:val="008F03B3"/>
    <w:rsid w:val="008F2CDD"/>
    <w:rsid w:val="008F61F2"/>
    <w:rsid w:val="00900352"/>
    <w:rsid w:val="00900B3A"/>
    <w:rsid w:val="00900CA5"/>
    <w:rsid w:val="009061F3"/>
    <w:rsid w:val="00906738"/>
    <w:rsid w:val="00912FCB"/>
    <w:rsid w:val="009138D6"/>
    <w:rsid w:val="00914760"/>
    <w:rsid w:val="009204EA"/>
    <w:rsid w:val="0092071C"/>
    <w:rsid w:val="00920C04"/>
    <w:rsid w:val="0092254D"/>
    <w:rsid w:val="0092535F"/>
    <w:rsid w:val="009261B9"/>
    <w:rsid w:val="00927221"/>
    <w:rsid w:val="00940AC5"/>
    <w:rsid w:val="00941448"/>
    <w:rsid w:val="00944BD7"/>
    <w:rsid w:val="00950E61"/>
    <w:rsid w:val="00952433"/>
    <w:rsid w:val="00961CB1"/>
    <w:rsid w:val="009632DC"/>
    <w:rsid w:val="00963B4D"/>
    <w:rsid w:val="00964592"/>
    <w:rsid w:val="009656F0"/>
    <w:rsid w:val="00967329"/>
    <w:rsid w:val="00967DAB"/>
    <w:rsid w:val="009722B2"/>
    <w:rsid w:val="0097239D"/>
    <w:rsid w:val="0097453A"/>
    <w:rsid w:val="00974682"/>
    <w:rsid w:val="0097663C"/>
    <w:rsid w:val="00976A23"/>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D7B8E"/>
    <w:rsid w:val="009E1F87"/>
    <w:rsid w:val="009E675D"/>
    <w:rsid w:val="009F1BFB"/>
    <w:rsid w:val="009F4498"/>
    <w:rsid w:val="00A06B97"/>
    <w:rsid w:val="00A06F66"/>
    <w:rsid w:val="00A113A4"/>
    <w:rsid w:val="00A12D70"/>
    <w:rsid w:val="00A12E7C"/>
    <w:rsid w:val="00A137FE"/>
    <w:rsid w:val="00A23A7C"/>
    <w:rsid w:val="00A25A7C"/>
    <w:rsid w:val="00A34CE2"/>
    <w:rsid w:val="00A35EF6"/>
    <w:rsid w:val="00A36C28"/>
    <w:rsid w:val="00A4227D"/>
    <w:rsid w:val="00A434FC"/>
    <w:rsid w:val="00A46472"/>
    <w:rsid w:val="00A503CA"/>
    <w:rsid w:val="00A54ED7"/>
    <w:rsid w:val="00A645A4"/>
    <w:rsid w:val="00A64F5B"/>
    <w:rsid w:val="00A67209"/>
    <w:rsid w:val="00A72FBC"/>
    <w:rsid w:val="00A75B4B"/>
    <w:rsid w:val="00A76936"/>
    <w:rsid w:val="00A77EE8"/>
    <w:rsid w:val="00A84E84"/>
    <w:rsid w:val="00A85F91"/>
    <w:rsid w:val="00A86C70"/>
    <w:rsid w:val="00A90611"/>
    <w:rsid w:val="00A9200A"/>
    <w:rsid w:val="00A966AB"/>
    <w:rsid w:val="00AA4D2E"/>
    <w:rsid w:val="00AB0F4F"/>
    <w:rsid w:val="00AB4D1D"/>
    <w:rsid w:val="00AC37AB"/>
    <w:rsid w:val="00AC53B9"/>
    <w:rsid w:val="00AD3B76"/>
    <w:rsid w:val="00AE11E5"/>
    <w:rsid w:val="00AE1E19"/>
    <w:rsid w:val="00AE2107"/>
    <w:rsid w:val="00AF45DD"/>
    <w:rsid w:val="00B0017F"/>
    <w:rsid w:val="00B02B27"/>
    <w:rsid w:val="00B05ADC"/>
    <w:rsid w:val="00B102E7"/>
    <w:rsid w:val="00B2662C"/>
    <w:rsid w:val="00B32A02"/>
    <w:rsid w:val="00B32DE8"/>
    <w:rsid w:val="00B4231A"/>
    <w:rsid w:val="00B44ADC"/>
    <w:rsid w:val="00B46760"/>
    <w:rsid w:val="00B51137"/>
    <w:rsid w:val="00B516E3"/>
    <w:rsid w:val="00B522C5"/>
    <w:rsid w:val="00B554AF"/>
    <w:rsid w:val="00B56152"/>
    <w:rsid w:val="00B57687"/>
    <w:rsid w:val="00B604E2"/>
    <w:rsid w:val="00B60E6B"/>
    <w:rsid w:val="00B633F9"/>
    <w:rsid w:val="00B70610"/>
    <w:rsid w:val="00B70AD2"/>
    <w:rsid w:val="00B801EB"/>
    <w:rsid w:val="00B80A72"/>
    <w:rsid w:val="00B82BE0"/>
    <w:rsid w:val="00B83E76"/>
    <w:rsid w:val="00B84D5F"/>
    <w:rsid w:val="00B850B0"/>
    <w:rsid w:val="00B8729D"/>
    <w:rsid w:val="00B94152"/>
    <w:rsid w:val="00B96D0E"/>
    <w:rsid w:val="00BA16C6"/>
    <w:rsid w:val="00BA339F"/>
    <w:rsid w:val="00BA3F03"/>
    <w:rsid w:val="00BA6C7A"/>
    <w:rsid w:val="00BB4C20"/>
    <w:rsid w:val="00BB6471"/>
    <w:rsid w:val="00BB713E"/>
    <w:rsid w:val="00BB7627"/>
    <w:rsid w:val="00BC0182"/>
    <w:rsid w:val="00BC0E45"/>
    <w:rsid w:val="00BC655E"/>
    <w:rsid w:val="00BD0AF3"/>
    <w:rsid w:val="00BD31AF"/>
    <w:rsid w:val="00BD6475"/>
    <w:rsid w:val="00BE4E78"/>
    <w:rsid w:val="00BE6C93"/>
    <w:rsid w:val="00BF2ABD"/>
    <w:rsid w:val="00BF33AE"/>
    <w:rsid w:val="00BF4018"/>
    <w:rsid w:val="00BF5465"/>
    <w:rsid w:val="00BF6EF0"/>
    <w:rsid w:val="00C01800"/>
    <w:rsid w:val="00C03050"/>
    <w:rsid w:val="00C03D4A"/>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10E4"/>
    <w:rsid w:val="00C92251"/>
    <w:rsid w:val="00C94420"/>
    <w:rsid w:val="00C951B3"/>
    <w:rsid w:val="00C97780"/>
    <w:rsid w:val="00CA2C8C"/>
    <w:rsid w:val="00CA4A06"/>
    <w:rsid w:val="00CA694C"/>
    <w:rsid w:val="00CA7091"/>
    <w:rsid w:val="00CA752C"/>
    <w:rsid w:val="00CB40CF"/>
    <w:rsid w:val="00CB43A1"/>
    <w:rsid w:val="00CB64FE"/>
    <w:rsid w:val="00CB7D4E"/>
    <w:rsid w:val="00CC0374"/>
    <w:rsid w:val="00CC0BFE"/>
    <w:rsid w:val="00CC48E9"/>
    <w:rsid w:val="00CC6E7B"/>
    <w:rsid w:val="00CC73C4"/>
    <w:rsid w:val="00CC75C6"/>
    <w:rsid w:val="00CC774C"/>
    <w:rsid w:val="00CC77D1"/>
    <w:rsid w:val="00CD0C25"/>
    <w:rsid w:val="00CD67C9"/>
    <w:rsid w:val="00CE4E72"/>
    <w:rsid w:val="00CE5466"/>
    <w:rsid w:val="00CF1BC6"/>
    <w:rsid w:val="00CF6027"/>
    <w:rsid w:val="00CF658B"/>
    <w:rsid w:val="00D00C02"/>
    <w:rsid w:val="00D02B87"/>
    <w:rsid w:val="00D03B0E"/>
    <w:rsid w:val="00D03C01"/>
    <w:rsid w:val="00D0420B"/>
    <w:rsid w:val="00D10C95"/>
    <w:rsid w:val="00D111D2"/>
    <w:rsid w:val="00D12AEA"/>
    <w:rsid w:val="00D13803"/>
    <w:rsid w:val="00D14F4B"/>
    <w:rsid w:val="00D2343B"/>
    <w:rsid w:val="00D23BEE"/>
    <w:rsid w:val="00D23F9C"/>
    <w:rsid w:val="00D240A3"/>
    <w:rsid w:val="00D24A2D"/>
    <w:rsid w:val="00D3663D"/>
    <w:rsid w:val="00D40834"/>
    <w:rsid w:val="00D540BF"/>
    <w:rsid w:val="00D57FF7"/>
    <w:rsid w:val="00D6019A"/>
    <w:rsid w:val="00D62DBB"/>
    <w:rsid w:val="00D63974"/>
    <w:rsid w:val="00D76D14"/>
    <w:rsid w:val="00D80EEA"/>
    <w:rsid w:val="00D8707B"/>
    <w:rsid w:val="00D97840"/>
    <w:rsid w:val="00DA2D00"/>
    <w:rsid w:val="00DA5301"/>
    <w:rsid w:val="00DA795E"/>
    <w:rsid w:val="00DB5398"/>
    <w:rsid w:val="00DC0C2F"/>
    <w:rsid w:val="00DC1511"/>
    <w:rsid w:val="00DC3DA4"/>
    <w:rsid w:val="00DC65C5"/>
    <w:rsid w:val="00DD00E3"/>
    <w:rsid w:val="00DD75EA"/>
    <w:rsid w:val="00DE0F2E"/>
    <w:rsid w:val="00DE2467"/>
    <w:rsid w:val="00DE3AC3"/>
    <w:rsid w:val="00DE47B3"/>
    <w:rsid w:val="00DE4D7F"/>
    <w:rsid w:val="00DF1CA7"/>
    <w:rsid w:val="00DF1F54"/>
    <w:rsid w:val="00DF40A9"/>
    <w:rsid w:val="00DF5CA6"/>
    <w:rsid w:val="00DF681F"/>
    <w:rsid w:val="00E01541"/>
    <w:rsid w:val="00E0527C"/>
    <w:rsid w:val="00E07A32"/>
    <w:rsid w:val="00E1235D"/>
    <w:rsid w:val="00E12DB4"/>
    <w:rsid w:val="00E16AE4"/>
    <w:rsid w:val="00E17A82"/>
    <w:rsid w:val="00E3021E"/>
    <w:rsid w:val="00E32020"/>
    <w:rsid w:val="00E3628F"/>
    <w:rsid w:val="00E415F7"/>
    <w:rsid w:val="00E42C7C"/>
    <w:rsid w:val="00E451B5"/>
    <w:rsid w:val="00E4567D"/>
    <w:rsid w:val="00E5542A"/>
    <w:rsid w:val="00E62149"/>
    <w:rsid w:val="00E63E89"/>
    <w:rsid w:val="00E666D8"/>
    <w:rsid w:val="00E66746"/>
    <w:rsid w:val="00E70320"/>
    <w:rsid w:val="00E823BB"/>
    <w:rsid w:val="00E830AA"/>
    <w:rsid w:val="00E927ED"/>
    <w:rsid w:val="00E92BCE"/>
    <w:rsid w:val="00E92F0E"/>
    <w:rsid w:val="00E971A2"/>
    <w:rsid w:val="00EA2B93"/>
    <w:rsid w:val="00EB2F7D"/>
    <w:rsid w:val="00EB3B4B"/>
    <w:rsid w:val="00EB7D2E"/>
    <w:rsid w:val="00EC1181"/>
    <w:rsid w:val="00EC31FC"/>
    <w:rsid w:val="00EC336A"/>
    <w:rsid w:val="00EC4F9B"/>
    <w:rsid w:val="00EC5DC9"/>
    <w:rsid w:val="00EC627C"/>
    <w:rsid w:val="00EC66E8"/>
    <w:rsid w:val="00EC6BF2"/>
    <w:rsid w:val="00ED119D"/>
    <w:rsid w:val="00ED1629"/>
    <w:rsid w:val="00EE02DC"/>
    <w:rsid w:val="00EE22C9"/>
    <w:rsid w:val="00EE3B58"/>
    <w:rsid w:val="00EE45D3"/>
    <w:rsid w:val="00EE6B87"/>
    <w:rsid w:val="00EF0A3A"/>
    <w:rsid w:val="00EF1508"/>
    <w:rsid w:val="00EF1B70"/>
    <w:rsid w:val="00F016B4"/>
    <w:rsid w:val="00F04CFD"/>
    <w:rsid w:val="00F07391"/>
    <w:rsid w:val="00F07A05"/>
    <w:rsid w:val="00F216C0"/>
    <w:rsid w:val="00F21B50"/>
    <w:rsid w:val="00F224C9"/>
    <w:rsid w:val="00F22E46"/>
    <w:rsid w:val="00F243DD"/>
    <w:rsid w:val="00F2669F"/>
    <w:rsid w:val="00F3531F"/>
    <w:rsid w:val="00F3784F"/>
    <w:rsid w:val="00F37BCA"/>
    <w:rsid w:val="00F41DEF"/>
    <w:rsid w:val="00F449A7"/>
    <w:rsid w:val="00F47AB4"/>
    <w:rsid w:val="00F51125"/>
    <w:rsid w:val="00F62E4E"/>
    <w:rsid w:val="00F7020A"/>
    <w:rsid w:val="00F7416B"/>
    <w:rsid w:val="00F76416"/>
    <w:rsid w:val="00F77449"/>
    <w:rsid w:val="00F80DA3"/>
    <w:rsid w:val="00F85CAC"/>
    <w:rsid w:val="00F90806"/>
    <w:rsid w:val="00F908FC"/>
    <w:rsid w:val="00F93537"/>
    <w:rsid w:val="00F95691"/>
    <w:rsid w:val="00F96560"/>
    <w:rsid w:val="00FA0591"/>
    <w:rsid w:val="00FA4CA4"/>
    <w:rsid w:val="00FA6142"/>
    <w:rsid w:val="00FB1F9A"/>
    <w:rsid w:val="00FB3591"/>
    <w:rsid w:val="00FB40F0"/>
    <w:rsid w:val="00FB5632"/>
    <w:rsid w:val="00FB6DD1"/>
    <w:rsid w:val="00FC2F63"/>
    <w:rsid w:val="00FC33B7"/>
    <w:rsid w:val="00FC365F"/>
    <w:rsid w:val="00FD0E62"/>
    <w:rsid w:val="00FD1655"/>
    <w:rsid w:val="00FD2FCF"/>
    <w:rsid w:val="00FD733E"/>
    <w:rsid w:val="00FD7C2F"/>
    <w:rsid w:val="00FE13B2"/>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81E8A6"/>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 w:type="paragraph" w:styleId="Listenabsatz">
    <w:name w:val="List Paragraph"/>
    <w:basedOn w:val="Standard"/>
    <w:uiPriority w:val="34"/>
    <w:qFormat/>
    <w:rsid w:val="009D7B8E"/>
    <w:pPr>
      <w:overflowPunct/>
      <w:autoSpaceDE/>
      <w:autoSpaceDN/>
      <w:adjustRightInd/>
      <w:ind w:left="720"/>
      <w:textAlignment w:val="auto"/>
    </w:pPr>
    <w:rPr>
      <w:rFonts w:ascii="Calibri" w:hAnsi="Calibri"/>
      <w:sz w:val="22"/>
      <w:szCs w:val="22"/>
      <w:lang w:eastAsia="en-US"/>
    </w:rPr>
  </w:style>
  <w:style w:type="paragraph" w:styleId="berarbeitung">
    <w:name w:val="Revision"/>
    <w:hidden/>
    <w:uiPriority w:val="99"/>
    <w:semiHidden/>
    <w:rsid w:val="008A4066"/>
    <w:rPr>
      <w:rFonts w:ascii="Courier" w:eastAsia="Times New Roman" w:hAnsi="Courier"/>
      <w:sz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B24C7F-7882-4F7B-B850-A5A6BDA5DCF6}">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1306</Words>
  <Characters>8102</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9390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Jan Arning</cp:lastModifiedBy>
  <cp:revision>2</cp:revision>
  <cp:lastPrinted>2017-08-28T12:04:00Z</cp:lastPrinted>
  <dcterms:created xsi:type="dcterms:W3CDTF">2026-05-13T08:05:00Z</dcterms:created>
  <dcterms:modified xsi:type="dcterms:W3CDTF">2026-05-13T08:05:00Z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5/6/2026 8:50:57 PM</vt:lpwstr>
  </property>
  <property fmtid="{D5CDD505-2E9C-101B-9397-08002B2CF9AE}" pid="10" name="OS_Übernahme">
    <vt:bool>true</vt:bool>
  </property>
  <property fmtid="{D5CDD505-2E9C-101B-9397-08002B2CF9AE}" pid="11" name="OS_AutoÜbernahme">
    <vt:bool>false</vt:bool>
  </property>
</Properties>
</file>