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ABBF74" w14:textId="77777777" w:rsidR="00CA7091" w:rsidRDefault="00CA7091" w:rsidP="0034591D">
      <w:pPr>
        <w:pStyle w:val="Textkrper"/>
        <w:spacing w:line="360" w:lineRule="auto"/>
        <w:ind w:right="1274"/>
        <w:jc w:val="both"/>
        <w:rPr>
          <w:sz w:val="21"/>
          <w:szCs w:val="21"/>
        </w:rPr>
      </w:pPr>
      <w:bookmarkStart w:id="0" w:name="_Hlk489603611"/>
    </w:p>
    <w:p w14:paraId="57DC7AF0" w14:textId="29FDDBE4" w:rsidR="00A9257A" w:rsidRDefault="007619D9" w:rsidP="008300EE">
      <w:pPr>
        <w:pStyle w:val="Textkrper"/>
        <w:spacing w:line="360" w:lineRule="auto"/>
        <w:ind w:right="1274"/>
        <w:jc w:val="both"/>
        <w:rPr>
          <w:sz w:val="21"/>
          <w:szCs w:val="21"/>
        </w:rPr>
      </w:pPr>
      <w:r>
        <w:rPr>
          <w:sz w:val="21"/>
          <w:szCs w:val="21"/>
        </w:rPr>
        <w:t xml:space="preserve">„Es steht </w:t>
      </w:r>
      <w:r w:rsidR="00A169A3">
        <w:rPr>
          <w:sz w:val="21"/>
          <w:szCs w:val="21"/>
        </w:rPr>
        <w:t xml:space="preserve">bereits </w:t>
      </w:r>
      <w:r>
        <w:rPr>
          <w:sz w:val="21"/>
          <w:szCs w:val="21"/>
        </w:rPr>
        <w:t>jetzt fest, dass d</w:t>
      </w:r>
      <w:r w:rsidRPr="007619D9">
        <w:rPr>
          <w:sz w:val="21"/>
          <w:szCs w:val="21"/>
        </w:rPr>
        <w:t>er Rechtsanspruch</w:t>
      </w:r>
      <w:r>
        <w:rPr>
          <w:sz w:val="21"/>
          <w:szCs w:val="21"/>
        </w:rPr>
        <w:t xml:space="preserve"> auf die </w:t>
      </w:r>
      <w:r w:rsidR="004E2A19">
        <w:rPr>
          <w:sz w:val="21"/>
          <w:szCs w:val="21"/>
        </w:rPr>
        <w:t xml:space="preserve">Ganztagsbetreuung für Kinder im Grundschulalter bis </w:t>
      </w:r>
      <w:r w:rsidR="004E2A19" w:rsidRPr="007619D9">
        <w:rPr>
          <w:sz w:val="21"/>
          <w:szCs w:val="21"/>
        </w:rPr>
        <w:t xml:space="preserve">zum Schuljahr 2026/2027 </w:t>
      </w:r>
      <w:r w:rsidR="004E2A19">
        <w:rPr>
          <w:sz w:val="21"/>
          <w:szCs w:val="21"/>
        </w:rPr>
        <w:t>nicht</w:t>
      </w:r>
      <w:r w:rsidR="004B4A61">
        <w:rPr>
          <w:sz w:val="21"/>
          <w:szCs w:val="21"/>
        </w:rPr>
        <w:t xml:space="preserve"> überall</w:t>
      </w:r>
      <w:r w:rsidR="004E2A19">
        <w:rPr>
          <w:sz w:val="21"/>
          <w:szCs w:val="21"/>
        </w:rPr>
        <w:t xml:space="preserve"> erfüllt werden kann</w:t>
      </w:r>
      <w:r w:rsidR="00CF0D64">
        <w:rPr>
          <w:sz w:val="21"/>
          <w:szCs w:val="21"/>
        </w:rPr>
        <w:t xml:space="preserve">. Wir weisen seit über einem Jahr darauf hin, dass die Kommunen derzeit nicht </w:t>
      </w:r>
      <w:r w:rsidR="00CC3FEC">
        <w:rPr>
          <w:sz w:val="21"/>
          <w:szCs w:val="21"/>
        </w:rPr>
        <w:t>hinreichend</w:t>
      </w:r>
      <w:r w:rsidR="00CF0D64">
        <w:rPr>
          <w:sz w:val="21"/>
          <w:szCs w:val="21"/>
        </w:rPr>
        <w:t xml:space="preserve"> mit Ressourcen ausgestattet sind, um das Versprechen von Bund und Ländern gegenüber den Kindern und Eltern einzulösen</w:t>
      </w:r>
      <w:r w:rsidR="004E2A19">
        <w:rPr>
          <w:sz w:val="21"/>
          <w:szCs w:val="21"/>
        </w:rPr>
        <w:t xml:space="preserve">“, erklärt Oberbürgermeister Frank Klingebiel, Stadt Salzgitter, Präsident des Niedersächsischen Städtetages. </w:t>
      </w:r>
      <w:r w:rsidR="00D66673">
        <w:rPr>
          <w:sz w:val="21"/>
          <w:szCs w:val="21"/>
        </w:rPr>
        <w:t>„</w:t>
      </w:r>
      <w:r w:rsidR="00CF0D64">
        <w:rPr>
          <w:sz w:val="21"/>
          <w:szCs w:val="21"/>
        </w:rPr>
        <w:t xml:space="preserve">Die Kommunen sind für die sachliche Ausstattung der </w:t>
      </w:r>
      <w:r w:rsidR="00AB27C3">
        <w:rPr>
          <w:sz w:val="21"/>
          <w:szCs w:val="21"/>
        </w:rPr>
        <w:t>Grundschulen</w:t>
      </w:r>
      <w:r w:rsidR="00CF0D64">
        <w:rPr>
          <w:sz w:val="21"/>
          <w:szCs w:val="21"/>
        </w:rPr>
        <w:t xml:space="preserve"> zuständig. Da es uns aber an erforderlichen finanziellen und personellen Ressourcen fehlt, werden wir es nicht schaffen, bis 2026 alle </w:t>
      </w:r>
      <w:r w:rsidR="0093383B">
        <w:rPr>
          <w:sz w:val="21"/>
          <w:szCs w:val="21"/>
        </w:rPr>
        <w:t xml:space="preserve">Grundschulen mit </w:t>
      </w:r>
      <w:r w:rsidR="00CF0D64">
        <w:rPr>
          <w:sz w:val="21"/>
          <w:szCs w:val="21"/>
        </w:rPr>
        <w:t xml:space="preserve">Mensen und Aufenthaltsräume </w:t>
      </w:r>
      <w:r w:rsidR="00AB27C3">
        <w:rPr>
          <w:sz w:val="21"/>
          <w:szCs w:val="21"/>
        </w:rPr>
        <w:t>auszustatten</w:t>
      </w:r>
      <w:r w:rsidR="00CF0D64">
        <w:rPr>
          <w:sz w:val="21"/>
          <w:szCs w:val="21"/>
        </w:rPr>
        <w:t xml:space="preserve">. Unser Ruf nach einem Moratorium und einer Hinausschiebung des </w:t>
      </w:r>
      <w:r w:rsidR="00263F4B">
        <w:rPr>
          <w:sz w:val="21"/>
          <w:szCs w:val="21"/>
        </w:rPr>
        <w:t>Rechtsa</w:t>
      </w:r>
      <w:r w:rsidR="00CF0D64">
        <w:rPr>
          <w:sz w:val="21"/>
          <w:szCs w:val="21"/>
        </w:rPr>
        <w:t>nspruches bl</w:t>
      </w:r>
      <w:r w:rsidR="003E1DF2">
        <w:rPr>
          <w:sz w:val="21"/>
          <w:szCs w:val="21"/>
        </w:rPr>
        <w:t xml:space="preserve">eibt </w:t>
      </w:r>
      <w:r w:rsidR="008771D1">
        <w:rPr>
          <w:sz w:val="21"/>
          <w:szCs w:val="21"/>
        </w:rPr>
        <w:t xml:space="preserve">weiterhin </w:t>
      </w:r>
      <w:r w:rsidR="00CF0D64">
        <w:rPr>
          <w:sz w:val="21"/>
          <w:szCs w:val="21"/>
        </w:rPr>
        <w:t xml:space="preserve">ungehört. Stattdessen </w:t>
      </w:r>
      <w:r w:rsidR="003E1DF2">
        <w:rPr>
          <w:sz w:val="21"/>
          <w:szCs w:val="21"/>
        </w:rPr>
        <w:t>haben sich</w:t>
      </w:r>
      <w:r w:rsidR="00CF0D64">
        <w:rPr>
          <w:sz w:val="21"/>
          <w:szCs w:val="21"/>
        </w:rPr>
        <w:t xml:space="preserve"> Bund und Länder viel Zeit </w:t>
      </w:r>
      <w:r w:rsidR="00CC3FEC">
        <w:rPr>
          <w:sz w:val="21"/>
          <w:szCs w:val="21"/>
        </w:rPr>
        <w:t>damit</w:t>
      </w:r>
      <w:r w:rsidR="003E1DF2">
        <w:rPr>
          <w:sz w:val="21"/>
          <w:szCs w:val="21"/>
        </w:rPr>
        <w:t xml:space="preserve"> gelassen</w:t>
      </w:r>
      <w:r w:rsidR="00CC3FEC">
        <w:rPr>
          <w:sz w:val="21"/>
          <w:szCs w:val="21"/>
        </w:rPr>
        <w:t>, über eng gefasste Förderrichtlinien</w:t>
      </w:r>
      <w:r w:rsidR="00263F4B">
        <w:rPr>
          <w:sz w:val="21"/>
          <w:szCs w:val="21"/>
        </w:rPr>
        <w:t>,</w:t>
      </w:r>
      <w:r w:rsidR="00CC3FEC">
        <w:rPr>
          <w:sz w:val="21"/>
          <w:szCs w:val="21"/>
        </w:rPr>
        <w:t xml:space="preserve"> </w:t>
      </w:r>
      <w:r w:rsidR="00263F4B">
        <w:rPr>
          <w:sz w:val="21"/>
          <w:szCs w:val="21"/>
        </w:rPr>
        <w:t xml:space="preserve">hinterlegt </w:t>
      </w:r>
      <w:r w:rsidR="00CC3FEC">
        <w:rPr>
          <w:sz w:val="21"/>
          <w:szCs w:val="21"/>
        </w:rPr>
        <w:t>mit einer unzureichenden Finanzierung</w:t>
      </w:r>
      <w:r w:rsidR="00263F4B">
        <w:rPr>
          <w:sz w:val="21"/>
          <w:szCs w:val="21"/>
        </w:rPr>
        <w:t>,</w:t>
      </w:r>
      <w:r w:rsidR="00CC3FEC">
        <w:rPr>
          <w:sz w:val="21"/>
          <w:szCs w:val="21"/>
        </w:rPr>
        <w:t xml:space="preserve"> zu verhandeln.</w:t>
      </w:r>
      <w:r w:rsidR="00A9257A">
        <w:rPr>
          <w:sz w:val="21"/>
          <w:szCs w:val="21"/>
        </w:rPr>
        <w:t>“</w:t>
      </w:r>
    </w:p>
    <w:p w14:paraId="40653310" w14:textId="77777777" w:rsidR="00D66673" w:rsidRDefault="00D66673" w:rsidP="008300EE">
      <w:pPr>
        <w:pStyle w:val="Textkrper"/>
        <w:spacing w:line="360" w:lineRule="auto"/>
        <w:ind w:right="1274"/>
        <w:jc w:val="both"/>
        <w:rPr>
          <w:sz w:val="21"/>
          <w:szCs w:val="21"/>
        </w:rPr>
      </w:pPr>
    </w:p>
    <w:p w14:paraId="0564C502" w14:textId="672820AA" w:rsidR="00A9257A" w:rsidRDefault="00A10BF5" w:rsidP="008300EE">
      <w:pPr>
        <w:pStyle w:val="Textkrper"/>
        <w:spacing w:line="360" w:lineRule="auto"/>
        <w:ind w:right="1274"/>
        <w:jc w:val="both"/>
        <w:rPr>
          <w:sz w:val="21"/>
          <w:szCs w:val="21"/>
        </w:rPr>
      </w:pPr>
      <w:r>
        <w:rPr>
          <w:sz w:val="21"/>
          <w:szCs w:val="21"/>
        </w:rPr>
        <w:t>„</w:t>
      </w:r>
      <w:r w:rsidRPr="00CF0D64">
        <w:rPr>
          <w:sz w:val="21"/>
          <w:szCs w:val="21"/>
        </w:rPr>
        <w:t>Wir</w:t>
      </w:r>
      <w:r w:rsidR="00CF0D64">
        <w:rPr>
          <w:sz w:val="21"/>
          <w:szCs w:val="21"/>
        </w:rPr>
        <w:t xml:space="preserve"> brauchen eine Lösung für den Ganztagsbetreuungsanspruch, bei </w:t>
      </w:r>
      <w:r w:rsidR="00557E25">
        <w:rPr>
          <w:sz w:val="21"/>
          <w:szCs w:val="21"/>
        </w:rPr>
        <w:t xml:space="preserve">der </w:t>
      </w:r>
      <w:r w:rsidR="003F2B3C">
        <w:rPr>
          <w:sz w:val="21"/>
          <w:szCs w:val="21"/>
        </w:rPr>
        <w:t>Bund und</w:t>
      </w:r>
      <w:r w:rsidR="00CF0D64">
        <w:rPr>
          <w:sz w:val="21"/>
          <w:szCs w:val="21"/>
        </w:rPr>
        <w:t xml:space="preserve"> Länder</w:t>
      </w:r>
      <w:r w:rsidR="003F2B3C">
        <w:rPr>
          <w:sz w:val="21"/>
          <w:szCs w:val="21"/>
        </w:rPr>
        <w:t xml:space="preserve"> </w:t>
      </w:r>
      <w:r w:rsidR="00CF0D64">
        <w:rPr>
          <w:sz w:val="21"/>
          <w:szCs w:val="21"/>
        </w:rPr>
        <w:t xml:space="preserve">ehrlich für die Kosten der Umsetzung des Rechtsanspruchs aufkommen. </w:t>
      </w:r>
      <w:r w:rsidR="004B4A61">
        <w:rPr>
          <w:sz w:val="21"/>
          <w:szCs w:val="21"/>
        </w:rPr>
        <w:t>Viele Eltern denken, es gäbe künftig einen Rechtsanspruch auf Ganztagsbeschulung</w:t>
      </w:r>
      <w:r w:rsidR="00CA3836">
        <w:rPr>
          <w:sz w:val="21"/>
          <w:szCs w:val="21"/>
        </w:rPr>
        <w:t xml:space="preserve"> in der Grundschule</w:t>
      </w:r>
      <w:r w:rsidR="004B4A61">
        <w:rPr>
          <w:sz w:val="21"/>
          <w:szCs w:val="21"/>
        </w:rPr>
        <w:t>, aber das ist mitnichten so</w:t>
      </w:r>
      <w:r w:rsidR="002911D8">
        <w:rPr>
          <w:sz w:val="21"/>
          <w:szCs w:val="21"/>
        </w:rPr>
        <w:t>“,</w:t>
      </w:r>
      <w:r w:rsidR="00D66673">
        <w:rPr>
          <w:sz w:val="21"/>
          <w:szCs w:val="21"/>
        </w:rPr>
        <w:t xml:space="preserve"> führt Oberbürgermeister Jürgen Krogmann, Stadt Oldenburg, Vizepräsident des Niedersächsischen Städtetages</w:t>
      </w:r>
      <w:r w:rsidR="002911D8">
        <w:rPr>
          <w:sz w:val="21"/>
          <w:szCs w:val="21"/>
        </w:rPr>
        <w:t xml:space="preserve"> </w:t>
      </w:r>
      <w:r w:rsidR="00D66673">
        <w:rPr>
          <w:sz w:val="21"/>
          <w:szCs w:val="21"/>
        </w:rPr>
        <w:t>aus</w:t>
      </w:r>
      <w:r w:rsidR="003F40B0">
        <w:rPr>
          <w:sz w:val="21"/>
          <w:szCs w:val="21"/>
        </w:rPr>
        <w:t>.</w:t>
      </w:r>
      <w:r w:rsidR="004B4A61">
        <w:rPr>
          <w:sz w:val="21"/>
          <w:szCs w:val="21"/>
        </w:rPr>
        <w:t xml:space="preserve"> „</w:t>
      </w:r>
      <w:r w:rsidR="00263F4B">
        <w:rPr>
          <w:sz w:val="21"/>
          <w:szCs w:val="21"/>
        </w:rPr>
        <w:t xml:space="preserve">Der </w:t>
      </w:r>
      <w:r w:rsidR="004B4A61">
        <w:rPr>
          <w:sz w:val="21"/>
          <w:szCs w:val="21"/>
        </w:rPr>
        <w:t>Bund und über den Bundesrat auch die Länder haben ein Modell ge</w:t>
      </w:r>
      <w:r w:rsidR="00263F4B">
        <w:rPr>
          <w:sz w:val="21"/>
          <w:szCs w:val="21"/>
        </w:rPr>
        <w:t>wählt</w:t>
      </w:r>
      <w:r w:rsidR="004B4A61">
        <w:rPr>
          <w:sz w:val="21"/>
          <w:szCs w:val="21"/>
        </w:rPr>
        <w:t xml:space="preserve">, bei dem </w:t>
      </w:r>
      <w:r w:rsidR="00CF0D64">
        <w:rPr>
          <w:sz w:val="21"/>
          <w:szCs w:val="21"/>
        </w:rPr>
        <w:t xml:space="preserve">sie zwar Ganztagsschule </w:t>
      </w:r>
      <w:r w:rsidR="00CA3836">
        <w:rPr>
          <w:sz w:val="21"/>
          <w:szCs w:val="21"/>
        </w:rPr>
        <w:t xml:space="preserve">in der Grundschule </w:t>
      </w:r>
      <w:r w:rsidR="00CF0D64">
        <w:rPr>
          <w:sz w:val="21"/>
          <w:szCs w:val="21"/>
        </w:rPr>
        <w:t>schaffen wollten</w:t>
      </w:r>
      <w:r w:rsidR="0021708E">
        <w:rPr>
          <w:sz w:val="21"/>
          <w:szCs w:val="21"/>
        </w:rPr>
        <w:t xml:space="preserve">. </w:t>
      </w:r>
      <w:r w:rsidR="00CF0D64">
        <w:rPr>
          <w:sz w:val="21"/>
          <w:szCs w:val="21"/>
        </w:rPr>
        <w:t xml:space="preserve"> </w:t>
      </w:r>
      <w:r w:rsidR="0021708E">
        <w:rPr>
          <w:sz w:val="21"/>
          <w:szCs w:val="21"/>
        </w:rPr>
        <w:t xml:space="preserve">Dem </w:t>
      </w:r>
      <w:r w:rsidR="00CF0D64">
        <w:rPr>
          <w:sz w:val="21"/>
          <w:szCs w:val="21"/>
        </w:rPr>
        <w:t xml:space="preserve">Bund </w:t>
      </w:r>
      <w:r w:rsidR="0021708E">
        <w:rPr>
          <w:sz w:val="21"/>
          <w:szCs w:val="21"/>
        </w:rPr>
        <w:t xml:space="preserve">fehlt </w:t>
      </w:r>
      <w:r w:rsidR="00CF0D64">
        <w:rPr>
          <w:sz w:val="21"/>
          <w:szCs w:val="21"/>
        </w:rPr>
        <w:t xml:space="preserve">dafür </w:t>
      </w:r>
      <w:r w:rsidR="0021708E">
        <w:rPr>
          <w:sz w:val="21"/>
          <w:szCs w:val="21"/>
        </w:rPr>
        <w:t xml:space="preserve">aber </w:t>
      </w:r>
      <w:r w:rsidR="00CF0D64">
        <w:rPr>
          <w:sz w:val="21"/>
          <w:szCs w:val="21"/>
        </w:rPr>
        <w:t>die Gesetzgebungskompetenz</w:t>
      </w:r>
      <w:r w:rsidR="00E14098">
        <w:rPr>
          <w:sz w:val="21"/>
          <w:szCs w:val="21"/>
        </w:rPr>
        <w:t xml:space="preserve"> </w:t>
      </w:r>
      <w:r w:rsidR="00CF0D64">
        <w:rPr>
          <w:sz w:val="21"/>
          <w:szCs w:val="21"/>
        </w:rPr>
        <w:t xml:space="preserve">und die Länder </w:t>
      </w:r>
      <w:r w:rsidR="00E14098">
        <w:rPr>
          <w:sz w:val="21"/>
          <w:szCs w:val="21"/>
        </w:rPr>
        <w:t xml:space="preserve">wollten </w:t>
      </w:r>
      <w:r w:rsidR="00CF0D64">
        <w:rPr>
          <w:sz w:val="21"/>
          <w:szCs w:val="21"/>
        </w:rPr>
        <w:t xml:space="preserve">ausweislich der Bundesratsprotokolle eine Lösung, die am Ende keine </w:t>
      </w:r>
      <w:r w:rsidR="00263F4B">
        <w:rPr>
          <w:sz w:val="21"/>
          <w:szCs w:val="21"/>
        </w:rPr>
        <w:t xml:space="preserve">finanzielle </w:t>
      </w:r>
      <w:r w:rsidR="00CF0D64">
        <w:rPr>
          <w:sz w:val="21"/>
          <w:szCs w:val="21"/>
        </w:rPr>
        <w:t>Verpflichtung der Länder auslöst</w:t>
      </w:r>
      <w:r w:rsidR="003F40B0">
        <w:rPr>
          <w:sz w:val="21"/>
          <w:szCs w:val="21"/>
        </w:rPr>
        <w:t xml:space="preserve">.“, </w:t>
      </w:r>
      <w:r w:rsidR="00AB2969">
        <w:rPr>
          <w:sz w:val="21"/>
          <w:szCs w:val="21"/>
        </w:rPr>
        <w:t>erläutert Krogmann</w:t>
      </w:r>
      <w:r w:rsidR="00D66673">
        <w:rPr>
          <w:sz w:val="21"/>
          <w:szCs w:val="21"/>
        </w:rPr>
        <w:t>.</w:t>
      </w:r>
    </w:p>
    <w:p w14:paraId="05E68930" w14:textId="77777777" w:rsidR="00D66673" w:rsidRDefault="00D66673" w:rsidP="008300EE">
      <w:pPr>
        <w:pStyle w:val="Textkrper"/>
        <w:spacing w:line="360" w:lineRule="auto"/>
        <w:ind w:right="1274"/>
        <w:jc w:val="both"/>
        <w:rPr>
          <w:sz w:val="21"/>
          <w:szCs w:val="21"/>
        </w:rPr>
      </w:pPr>
    </w:p>
    <w:p w14:paraId="7829B766" w14:textId="00863E36" w:rsidR="007619D9" w:rsidRDefault="00A9257A" w:rsidP="008300EE">
      <w:pPr>
        <w:pStyle w:val="Textkrper"/>
        <w:spacing w:line="360" w:lineRule="auto"/>
        <w:ind w:right="1274"/>
        <w:jc w:val="both"/>
        <w:rPr>
          <w:sz w:val="21"/>
          <w:szCs w:val="21"/>
        </w:rPr>
      </w:pPr>
      <w:r>
        <w:rPr>
          <w:sz w:val="21"/>
          <w:szCs w:val="21"/>
        </w:rPr>
        <w:lastRenderedPageBreak/>
        <w:t>„</w:t>
      </w:r>
      <w:r w:rsidR="0034131C">
        <w:rPr>
          <w:sz w:val="21"/>
          <w:szCs w:val="21"/>
        </w:rPr>
        <w:t xml:space="preserve">Uns fehlt die Fantasie, wie so ein </w:t>
      </w:r>
      <w:r>
        <w:rPr>
          <w:sz w:val="21"/>
          <w:szCs w:val="21"/>
        </w:rPr>
        <w:t xml:space="preserve">umfangreiches </w:t>
      </w:r>
      <w:r w:rsidR="0034131C">
        <w:rPr>
          <w:sz w:val="21"/>
          <w:szCs w:val="21"/>
        </w:rPr>
        <w:t>Vorhaben</w:t>
      </w:r>
      <w:r w:rsidR="00164B4D">
        <w:rPr>
          <w:sz w:val="21"/>
          <w:szCs w:val="21"/>
        </w:rPr>
        <w:t xml:space="preserve"> ohne </w:t>
      </w:r>
      <w:r w:rsidR="00164B4D" w:rsidRPr="00595F0D">
        <w:rPr>
          <w:sz w:val="21"/>
          <w:szCs w:val="21"/>
        </w:rPr>
        <w:t>verhältnisklä</w:t>
      </w:r>
      <w:r w:rsidR="00164B4D">
        <w:rPr>
          <w:sz w:val="21"/>
          <w:szCs w:val="21"/>
        </w:rPr>
        <w:t>rende rechtliche Regelungen</w:t>
      </w:r>
      <w:r w:rsidR="00595F0D">
        <w:rPr>
          <w:sz w:val="21"/>
          <w:szCs w:val="21"/>
        </w:rPr>
        <w:t xml:space="preserve"> vom Land, </w:t>
      </w:r>
      <w:r>
        <w:rPr>
          <w:sz w:val="21"/>
          <w:szCs w:val="21"/>
        </w:rPr>
        <w:t xml:space="preserve">ausreichende Finanzierung </w:t>
      </w:r>
      <w:r w:rsidR="00595F0D" w:rsidRPr="00595F0D">
        <w:rPr>
          <w:sz w:val="21"/>
          <w:szCs w:val="21"/>
        </w:rPr>
        <w:t>de</w:t>
      </w:r>
      <w:r w:rsidR="00595F0D">
        <w:rPr>
          <w:sz w:val="21"/>
          <w:szCs w:val="21"/>
        </w:rPr>
        <w:t>r</w:t>
      </w:r>
      <w:r w:rsidR="00595F0D" w:rsidRPr="00595F0D">
        <w:rPr>
          <w:sz w:val="21"/>
          <w:szCs w:val="21"/>
        </w:rPr>
        <w:t xml:space="preserve"> Investitions- und Betriebskosten</w:t>
      </w:r>
      <w:r w:rsidR="00595F0D">
        <w:rPr>
          <w:sz w:val="21"/>
          <w:szCs w:val="21"/>
        </w:rPr>
        <w:t xml:space="preserve"> </w:t>
      </w:r>
      <w:r>
        <w:rPr>
          <w:sz w:val="21"/>
          <w:szCs w:val="21"/>
        </w:rPr>
        <w:t xml:space="preserve">und </w:t>
      </w:r>
      <w:r w:rsidR="00510A01">
        <w:rPr>
          <w:sz w:val="22"/>
          <w:szCs w:val="22"/>
        </w:rPr>
        <w:t xml:space="preserve">auskömmliche Ausstattung der Schulen mit Personalressourcen </w:t>
      </w:r>
      <w:r>
        <w:rPr>
          <w:sz w:val="21"/>
          <w:szCs w:val="21"/>
        </w:rPr>
        <w:t>umgesetzt werden soll</w:t>
      </w:r>
      <w:r w:rsidR="00C6227F">
        <w:rPr>
          <w:sz w:val="21"/>
          <w:szCs w:val="21"/>
        </w:rPr>
        <w:t>“, erklärt</w:t>
      </w:r>
      <w:r>
        <w:rPr>
          <w:sz w:val="21"/>
          <w:szCs w:val="21"/>
        </w:rPr>
        <w:t xml:space="preserve"> Klingebiel.</w:t>
      </w:r>
      <w:r w:rsidR="00D66673">
        <w:rPr>
          <w:sz w:val="21"/>
          <w:szCs w:val="21"/>
        </w:rPr>
        <w:t xml:space="preserve"> „</w:t>
      </w:r>
      <w:r w:rsidR="00F41B09">
        <w:rPr>
          <w:sz w:val="21"/>
          <w:szCs w:val="21"/>
        </w:rPr>
        <w:t xml:space="preserve">Wir sehen </w:t>
      </w:r>
      <w:r w:rsidR="00510A01">
        <w:rPr>
          <w:sz w:val="21"/>
          <w:szCs w:val="21"/>
        </w:rPr>
        <w:t xml:space="preserve">das Land </w:t>
      </w:r>
      <w:r w:rsidR="00DF4FBC">
        <w:rPr>
          <w:sz w:val="21"/>
          <w:szCs w:val="21"/>
        </w:rPr>
        <w:t xml:space="preserve">nach wie vor </w:t>
      </w:r>
      <w:r w:rsidR="00510A01">
        <w:rPr>
          <w:sz w:val="21"/>
          <w:szCs w:val="21"/>
        </w:rPr>
        <w:t>i</w:t>
      </w:r>
      <w:r w:rsidR="00595F0D">
        <w:rPr>
          <w:sz w:val="21"/>
          <w:szCs w:val="21"/>
        </w:rPr>
        <w:t>n der Pflicht, diese</w:t>
      </w:r>
      <w:r w:rsidR="00510A01">
        <w:rPr>
          <w:sz w:val="21"/>
          <w:szCs w:val="21"/>
        </w:rPr>
        <w:t xml:space="preserve"> Probleme zu lösen</w:t>
      </w:r>
      <w:r w:rsidR="00F41B09">
        <w:rPr>
          <w:sz w:val="21"/>
          <w:szCs w:val="21"/>
        </w:rPr>
        <w:t>.</w:t>
      </w:r>
      <w:r w:rsidR="00FD2C31">
        <w:rPr>
          <w:sz w:val="21"/>
          <w:szCs w:val="21"/>
        </w:rPr>
        <w:t xml:space="preserve"> </w:t>
      </w:r>
      <w:r w:rsidR="00FD2C31" w:rsidRPr="00FD2C31">
        <w:rPr>
          <w:sz w:val="21"/>
          <w:szCs w:val="21"/>
        </w:rPr>
        <w:t>Es geht hierbei nicht nur um die Frage, ob der vom Bund und Land festgeschriebene Rechtsanspruch fristgerecht erfüllt werden kann, sondern auch um die Vertrauensfrage in Politik und Staat: können diese wirklich halten, was sie den Bürgerinnen und Bürgern versprechen? Oder wird hier bewusst in Kauf genommen, dass die geweckte Erwartungshaltung der Eltern, Schülerschaft und Lehrerschaft in 2026 krachend enttäuscht wird und wiederum Frust ausgelöst wird?“</w:t>
      </w:r>
    </w:p>
    <w:p w14:paraId="736DB066" w14:textId="77777777" w:rsidR="007619D9" w:rsidRDefault="007619D9" w:rsidP="007619D9">
      <w:pPr>
        <w:pStyle w:val="Textkrper"/>
        <w:spacing w:line="360" w:lineRule="auto"/>
        <w:ind w:right="1274"/>
        <w:rPr>
          <w:sz w:val="21"/>
          <w:szCs w:val="21"/>
        </w:rPr>
      </w:pPr>
    </w:p>
    <w:p w14:paraId="52152BEB" w14:textId="43D8C3BA" w:rsidR="00510A01" w:rsidRPr="00C67A6C" w:rsidRDefault="00510A01" w:rsidP="007619D9">
      <w:pPr>
        <w:pStyle w:val="Textkrper"/>
        <w:spacing w:line="360" w:lineRule="auto"/>
        <w:ind w:right="1274"/>
        <w:rPr>
          <w:iCs/>
          <w:sz w:val="21"/>
          <w:szCs w:val="21"/>
          <w:u w:val="single"/>
        </w:rPr>
      </w:pPr>
      <w:r w:rsidRPr="00C67A6C">
        <w:rPr>
          <w:iCs/>
          <w:sz w:val="21"/>
          <w:szCs w:val="21"/>
          <w:u w:val="single"/>
        </w:rPr>
        <w:t>Hintergrund:</w:t>
      </w:r>
    </w:p>
    <w:p w14:paraId="1142C1BF" w14:textId="77777777" w:rsidR="00510A01" w:rsidRPr="00510A01" w:rsidRDefault="00510A01" w:rsidP="00510A01">
      <w:pPr>
        <w:pStyle w:val="Textkrper"/>
        <w:spacing w:line="360" w:lineRule="auto"/>
        <w:ind w:right="1274"/>
        <w:rPr>
          <w:sz w:val="21"/>
          <w:szCs w:val="21"/>
        </w:rPr>
      </w:pPr>
    </w:p>
    <w:p w14:paraId="490F7B07" w14:textId="5175898A" w:rsidR="00510A01" w:rsidRPr="00595F0D" w:rsidRDefault="00510A01" w:rsidP="00510A01">
      <w:pPr>
        <w:pStyle w:val="Textkrper"/>
        <w:spacing w:line="360" w:lineRule="auto"/>
        <w:ind w:right="1274"/>
        <w:jc w:val="both"/>
        <w:rPr>
          <w:sz w:val="21"/>
          <w:szCs w:val="21"/>
        </w:rPr>
      </w:pPr>
      <w:r>
        <w:rPr>
          <w:sz w:val="21"/>
          <w:szCs w:val="21"/>
        </w:rPr>
        <w:t>F</w:t>
      </w:r>
      <w:r w:rsidRPr="00510A01">
        <w:rPr>
          <w:sz w:val="21"/>
          <w:szCs w:val="21"/>
        </w:rPr>
        <w:t xml:space="preserve">ür die Zeit ab </w:t>
      </w:r>
      <w:r>
        <w:rPr>
          <w:sz w:val="21"/>
          <w:szCs w:val="21"/>
        </w:rPr>
        <w:t xml:space="preserve">dem Schuljahr </w:t>
      </w:r>
      <w:r w:rsidRPr="00510A01">
        <w:rPr>
          <w:sz w:val="21"/>
          <w:szCs w:val="21"/>
        </w:rPr>
        <w:t>2026</w:t>
      </w:r>
      <w:r>
        <w:rPr>
          <w:sz w:val="21"/>
          <w:szCs w:val="21"/>
        </w:rPr>
        <w:t>/2027 wurde</w:t>
      </w:r>
      <w:r w:rsidR="004B4A61">
        <w:rPr>
          <w:sz w:val="21"/>
          <w:szCs w:val="21"/>
        </w:rPr>
        <w:t xml:space="preserve"> durch Bund und Länder</w:t>
      </w:r>
      <w:r w:rsidRPr="00510A01">
        <w:rPr>
          <w:sz w:val="21"/>
          <w:szCs w:val="21"/>
        </w:rPr>
        <w:t xml:space="preserve"> </w:t>
      </w:r>
      <w:r w:rsidR="004B4A61">
        <w:rPr>
          <w:sz w:val="21"/>
          <w:szCs w:val="21"/>
        </w:rPr>
        <w:t>ein</w:t>
      </w:r>
      <w:r w:rsidRPr="00510A01">
        <w:rPr>
          <w:sz w:val="21"/>
          <w:szCs w:val="21"/>
        </w:rPr>
        <w:t xml:space="preserve"> Rechtsanspruch auf Ganztagsbetreuung für Kinder im Grundschulalter</w:t>
      </w:r>
      <w:r>
        <w:rPr>
          <w:sz w:val="21"/>
          <w:szCs w:val="21"/>
        </w:rPr>
        <w:t xml:space="preserve"> </w:t>
      </w:r>
      <w:r w:rsidRPr="00510A01">
        <w:rPr>
          <w:sz w:val="21"/>
          <w:szCs w:val="21"/>
        </w:rPr>
        <w:t>auf Bundesebene</w:t>
      </w:r>
      <w:r w:rsidR="004B4A61">
        <w:rPr>
          <w:sz w:val="21"/>
          <w:szCs w:val="21"/>
        </w:rPr>
        <w:t xml:space="preserve"> durch das Ganztagsförderungsgesetz im Jugendhilferecht nach SGB VIII</w:t>
      </w:r>
      <w:r w:rsidRPr="00510A01">
        <w:rPr>
          <w:sz w:val="21"/>
          <w:szCs w:val="21"/>
        </w:rPr>
        <w:t xml:space="preserve"> beschlossen. </w:t>
      </w:r>
      <w:r w:rsidR="0078109E">
        <w:rPr>
          <w:sz w:val="21"/>
          <w:szCs w:val="21"/>
        </w:rPr>
        <w:t xml:space="preserve">Die Umsetzung vor Ort scheitert jedoch </w:t>
      </w:r>
      <w:r w:rsidR="0078109E" w:rsidRPr="006E01F2">
        <w:rPr>
          <w:sz w:val="21"/>
          <w:szCs w:val="21"/>
        </w:rPr>
        <w:t xml:space="preserve">an </w:t>
      </w:r>
      <w:r w:rsidR="004B4A61">
        <w:rPr>
          <w:sz w:val="21"/>
          <w:szCs w:val="21"/>
        </w:rPr>
        <w:t>einer unzulänglichen</w:t>
      </w:r>
      <w:r w:rsidR="0078109E">
        <w:rPr>
          <w:sz w:val="21"/>
          <w:szCs w:val="21"/>
        </w:rPr>
        <w:t xml:space="preserve"> Finanzierung und an fehlenden personellen Ressourcen. </w:t>
      </w:r>
      <w:r w:rsidR="00595F0D" w:rsidRPr="006E01F2">
        <w:rPr>
          <w:sz w:val="21"/>
          <w:szCs w:val="21"/>
        </w:rPr>
        <w:t>Außerdem</w:t>
      </w:r>
      <w:r w:rsidR="0078109E" w:rsidRPr="006E01F2">
        <w:rPr>
          <w:sz w:val="21"/>
          <w:szCs w:val="21"/>
        </w:rPr>
        <w:t xml:space="preserve"> fehlt es weiterhin an einer gesetzlichen Regelung in Niedersachsen</w:t>
      </w:r>
      <w:r w:rsidR="00646EA5">
        <w:rPr>
          <w:sz w:val="21"/>
          <w:szCs w:val="21"/>
        </w:rPr>
        <w:t xml:space="preserve">. Dies </w:t>
      </w:r>
      <w:r w:rsidR="00595F0D" w:rsidRPr="006E01F2">
        <w:rPr>
          <w:sz w:val="21"/>
          <w:szCs w:val="21"/>
        </w:rPr>
        <w:t>führt</w:t>
      </w:r>
      <w:r w:rsidR="00646EA5">
        <w:rPr>
          <w:sz w:val="21"/>
          <w:szCs w:val="21"/>
        </w:rPr>
        <w:t xml:space="preserve"> dazu,</w:t>
      </w:r>
      <w:r w:rsidR="00595F0D" w:rsidRPr="006E01F2">
        <w:rPr>
          <w:sz w:val="21"/>
          <w:szCs w:val="21"/>
        </w:rPr>
        <w:t xml:space="preserve"> dass zahlreiche </w:t>
      </w:r>
      <w:r w:rsidR="00263F4B" w:rsidRPr="006E01F2">
        <w:rPr>
          <w:sz w:val="21"/>
          <w:szCs w:val="21"/>
        </w:rPr>
        <w:t>rechtliche und tatsächliche Fragen</w:t>
      </w:r>
      <w:r w:rsidR="004B4A61" w:rsidRPr="006E01F2">
        <w:rPr>
          <w:sz w:val="21"/>
          <w:szCs w:val="21"/>
        </w:rPr>
        <w:t>, insb. das Verhältnis zwischen dem Träger der Jugendhilfe, den der Betreuungsrechtsanspruch nach SGB VIII trifft, und dem daraus gar nicht verpflichteten Schulträger</w:t>
      </w:r>
      <w:r w:rsidR="00263F4B" w:rsidRPr="006E01F2">
        <w:rPr>
          <w:sz w:val="21"/>
          <w:szCs w:val="21"/>
        </w:rPr>
        <w:t>, aber auch die Frage, wie die Ferienbetreuung künftig funktionieren kann</w:t>
      </w:r>
      <w:r w:rsidR="004B4A61" w:rsidRPr="006E01F2">
        <w:rPr>
          <w:sz w:val="21"/>
          <w:szCs w:val="21"/>
        </w:rPr>
        <w:t>,</w:t>
      </w:r>
      <w:r w:rsidR="00595F0D" w:rsidRPr="006E01F2">
        <w:rPr>
          <w:sz w:val="21"/>
          <w:szCs w:val="21"/>
        </w:rPr>
        <w:t xml:space="preserve"> ungeklärt bleiben</w:t>
      </w:r>
      <w:r w:rsidR="0078109E" w:rsidRPr="006E01F2">
        <w:rPr>
          <w:sz w:val="21"/>
          <w:szCs w:val="21"/>
        </w:rPr>
        <w:t xml:space="preserve">.  </w:t>
      </w:r>
    </w:p>
    <w:p w14:paraId="79ADE71A" w14:textId="77777777" w:rsidR="006C025A" w:rsidRDefault="006C025A" w:rsidP="006C025A">
      <w:pPr>
        <w:pStyle w:val="Textkrper"/>
        <w:spacing w:line="360" w:lineRule="auto"/>
        <w:ind w:right="1274"/>
        <w:jc w:val="both"/>
        <w:rPr>
          <w:sz w:val="21"/>
          <w:szCs w:val="21"/>
        </w:rPr>
      </w:pPr>
    </w:p>
    <w:p w14:paraId="4C3E5812" w14:textId="0569FE28" w:rsidR="00C67A6C" w:rsidRDefault="00C67A6C" w:rsidP="00805EF4">
      <w:pPr>
        <w:pStyle w:val="Textkrper"/>
        <w:spacing w:line="360" w:lineRule="auto"/>
        <w:ind w:right="1274"/>
        <w:jc w:val="right"/>
        <w:rPr>
          <w:sz w:val="21"/>
          <w:szCs w:val="21"/>
        </w:rPr>
      </w:pPr>
      <w:r>
        <w:rPr>
          <w:sz w:val="21"/>
          <w:szCs w:val="21"/>
        </w:rPr>
        <w:t>4. April 2024</w:t>
      </w:r>
    </w:p>
    <w:p w14:paraId="49495C5C" w14:textId="77777777" w:rsidR="00C67A6C" w:rsidRDefault="00C67A6C" w:rsidP="006C025A">
      <w:pPr>
        <w:pStyle w:val="Textkrper"/>
        <w:spacing w:line="360" w:lineRule="auto"/>
        <w:ind w:right="1274"/>
        <w:jc w:val="both"/>
        <w:rPr>
          <w:sz w:val="21"/>
          <w:szCs w:val="21"/>
        </w:rPr>
      </w:pPr>
    </w:p>
    <w:p w14:paraId="1F87C1AA"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361D5BEB" w14:textId="77777777"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14:paraId="1F5C12F3"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even" r:id="rId7"/>
      <w:headerReference w:type="default" r:id="rId8"/>
      <w:footerReference w:type="even" r:id="rId9"/>
      <w:footerReference w:type="default" r:id="rId10"/>
      <w:headerReference w:type="first" r:id="rId11"/>
      <w:footerReference w:type="first" r:id="rId12"/>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35F397" w14:textId="77777777" w:rsidR="000C2268" w:rsidRDefault="000C2268">
      <w:r>
        <w:separator/>
      </w:r>
    </w:p>
  </w:endnote>
  <w:endnote w:type="continuationSeparator" w:id="0">
    <w:p w14:paraId="0EDB107A" w14:textId="77777777" w:rsidR="000C2268" w:rsidRDefault="000C22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422E96" w14:textId="77777777" w:rsidR="00805EF4" w:rsidRDefault="00805EF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3C0614" w14:textId="77777777" w:rsidR="00805EF4" w:rsidRDefault="00805EF4">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7E37B0" w14:textId="77777777" w:rsidR="00805EF4" w:rsidRDefault="00805EF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10F1CC" w14:textId="77777777" w:rsidR="000C2268" w:rsidRDefault="000C2268">
      <w:r>
        <w:separator/>
      </w:r>
    </w:p>
  </w:footnote>
  <w:footnote w:type="continuationSeparator" w:id="0">
    <w:p w14:paraId="1E4151E2" w14:textId="77777777" w:rsidR="000C2268" w:rsidRDefault="000C22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27A006" w14:textId="77777777" w:rsidR="00805EF4" w:rsidRDefault="00805EF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6A400" w14:textId="61969AD3" w:rsidR="008E2FD9" w:rsidRDefault="008E2FD9">
    <w:pPr>
      <w:pStyle w:val="Kopfzeile"/>
      <w:jc w:val="center"/>
    </w:pPr>
    <w:r>
      <w:t xml:space="preserve">- </w:t>
    </w:r>
    <w:r>
      <w:fldChar w:fldCharType="begin"/>
    </w:r>
    <w:r>
      <w:instrText>PAGE</w:instrText>
    </w:r>
    <w:r>
      <w:fldChar w:fldCharType="separate"/>
    </w:r>
    <w:r w:rsidR="00934EE6">
      <w:rPr>
        <w:noProof/>
      </w:rP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5"/>
      <w:gridCol w:w="8313"/>
    </w:tblGrid>
    <w:tr w:rsidR="00AB4D1D" w14:paraId="2EB880C4" w14:textId="77777777" w:rsidTr="00C64682">
      <w:trPr>
        <w:trHeight w:val="2336"/>
      </w:trPr>
      <w:tc>
        <w:tcPr>
          <w:tcW w:w="1490" w:type="dxa"/>
          <w:tcBorders>
            <w:top w:val="nil"/>
            <w:left w:val="nil"/>
            <w:bottom w:val="single" w:sz="12" w:space="0" w:color="auto"/>
            <w:right w:val="nil"/>
          </w:tcBorders>
          <w:hideMark/>
        </w:tcPr>
        <w:p w14:paraId="522C560C" w14:textId="77777777" w:rsidR="00AB4D1D" w:rsidRDefault="00365F08" w:rsidP="00C64682">
          <w:pPr>
            <w:rPr>
              <w:szCs w:val="24"/>
            </w:rPr>
          </w:pPr>
          <w:r>
            <w:rPr>
              <w:i/>
              <w:noProof/>
            </w:rPr>
            <w:drawing>
              <wp:inline distT="0" distB="0" distL="0" distR="0" wp14:anchorId="18A8504D" wp14:editId="0C1D5731">
                <wp:extent cx="824865" cy="997585"/>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4865" cy="997585"/>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09EDE3FA"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064FAA97"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3950223F" w14:textId="77777777" w:rsidR="00AB4D1D" w:rsidRPr="005B7722" w:rsidRDefault="00AB4D1D" w:rsidP="00C64682">
          <w:pPr>
            <w:jc w:val="center"/>
            <w:rPr>
              <w:rFonts w:ascii="Times New Roman" w:hAnsi="Times New Roman"/>
            </w:rPr>
          </w:pPr>
          <w:r w:rsidRPr="005B7722">
            <w:rPr>
              <w:rFonts w:ascii="Times New Roman" w:hAnsi="Times New Roman"/>
            </w:rPr>
            <w:t xml:space="preserve">Prinzenstraße 17, 30159 Hannover, </w:t>
          </w:r>
        </w:p>
        <w:p w14:paraId="523E97FD"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46599B3A"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76A4E37F" w14:textId="77777777" w:rsidR="00AB4D1D" w:rsidRDefault="00AB4D1D" w:rsidP="00C64682">
          <w:pPr>
            <w:rPr>
              <w:szCs w:val="24"/>
            </w:rPr>
          </w:pPr>
        </w:p>
      </w:tc>
    </w:tr>
    <w:tr w:rsidR="00AB4D1D" w14:paraId="1ED69F1B" w14:textId="77777777" w:rsidTr="00C64682">
      <w:trPr>
        <w:trHeight w:val="512"/>
      </w:trPr>
      <w:tc>
        <w:tcPr>
          <w:tcW w:w="9828" w:type="dxa"/>
          <w:gridSpan w:val="2"/>
          <w:tcBorders>
            <w:top w:val="single" w:sz="12" w:space="0" w:color="auto"/>
            <w:left w:val="nil"/>
            <w:bottom w:val="nil"/>
            <w:right w:val="nil"/>
          </w:tcBorders>
        </w:tcPr>
        <w:p w14:paraId="77309BD1" w14:textId="77777777" w:rsidR="00AB4D1D" w:rsidRDefault="00AB4D1D" w:rsidP="00C64682">
          <w:pPr>
            <w:rPr>
              <w:szCs w:val="24"/>
            </w:rPr>
          </w:pPr>
        </w:p>
      </w:tc>
    </w:tr>
  </w:tbl>
  <w:p w14:paraId="2AA2A427" w14:textId="77777777" w:rsidR="00AB4D1D" w:rsidRPr="00D40834" w:rsidRDefault="00AB4D1D" w:rsidP="00AB4D1D">
    <w:pPr>
      <w:pStyle w:val="Kopfzeile"/>
    </w:pPr>
  </w:p>
  <w:p w14:paraId="3C8041BD" w14:textId="4BC2E433"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805EF4">
      <w:rPr>
        <w:rFonts w:ascii="Arial" w:hAnsi="Arial"/>
        <w:sz w:val="24"/>
      </w:rPr>
      <w:t>8</w:t>
    </w:r>
    <w:r>
      <w:rPr>
        <w:rFonts w:ascii="Arial" w:hAnsi="Arial"/>
        <w:sz w:val="24"/>
      </w:rPr>
      <w:t xml:space="preserve"> / 20</w:t>
    </w:r>
    <w:r w:rsidR="007D3CE5">
      <w:rPr>
        <w:rFonts w:ascii="Arial" w:hAnsi="Arial"/>
        <w:sz w:val="24"/>
      </w:rPr>
      <w:t>24</w:t>
    </w:r>
  </w:p>
  <w:p w14:paraId="1F66B3C6" w14:textId="53D7F6A0" w:rsidR="00CB7D4E" w:rsidRPr="005F62EE" w:rsidRDefault="00CB7D4E" w:rsidP="00CB7D4E">
    <w:pPr>
      <w:pStyle w:val="berschrift1"/>
      <w:spacing w:after="240" w:line="360" w:lineRule="auto"/>
      <w:ind w:right="1276"/>
      <w:rPr>
        <w:rFonts w:ascii="Arial" w:hAnsi="Arial"/>
        <w:szCs w:val="28"/>
      </w:rPr>
    </w:pPr>
    <w:r>
      <w:rPr>
        <w:rFonts w:ascii="Arial" w:hAnsi="Arial"/>
        <w:szCs w:val="28"/>
      </w:rPr>
      <w:t xml:space="preserve">NST: </w:t>
    </w:r>
    <w:r w:rsidR="00181412">
      <w:rPr>
        <w:rFonts w:ascii="Arial" w:hAnsi="Arial"/>
        <w:szCs w:val="28"/>
      </w:rPr>
      <w:t xml:space="preserve">Umsetzung </w:t>
    </w:r>
    <w:r w:rsidR="00E86349">
      <w:rPr>
        <w:rFonts w:ascii="Arial" w:hAnsi="Arial"/>
        <w:szCs w:val="28"/>
      </w:rPr>
      <w:t xml:space="preserve">des </w:t>
    </w:r>
    <w:r w:rsidR="00181412">
      <w:rPr>
        <w:rFonts w:ascii="Arial" w:hAnsi="Arial"/>
        <w:szCs w:val="28"/>
      </w:rPr>
      <w:t>Rechtsanspruch</w:t>
    </w:r>
    <w:r w:rsidR="00E86349">
      <w:rPr>
        <w:rFonts w:ascii="Arial" w:hAnsi="Arial"/>
        <w:szCs w:val="28"/>
      </w:rPr>
      <w:t>s</w:t>
    </w:r>
    <w:r w:rsidR="00181412">
      <w:rPr>
        <w:rFonts w:ascii="Arial" w:hAnsi="Arial"/>
        <w:szCs w:val="28"/>
      </w:rPr>
      <w:t xml:space="preserve"> Ganztag</w:t>
    </w:r>
    <w:r w:rsidR="007E7A6D">
      <w:rPr>
        <w:rFonts w:ascii="Arial" w:hAnsi="Arial"/>
        <w:szCs w:val="28"/>
      </w:rPr>
      <w:t xml:space="preserve"> </w:t>
    </w:r>
    <w:r w:rsidR="00934EE6">
      <w:rPr>
        <w:rFonts w:ascii="Arial" w:hAnsi="Arial"/>
        <w:szCs w:val="28"/>
      </w:rPr>
      <w:t xml:space="preserve">ist </w:t>
    </w:r>
    <w:r w:rsidR="00934EE6">
      <w:rPr>
        <w:rFonts w:ascii="Arial" w:hAnsi="Arial"/>
        <w:szCs w:val="28"/>
      </w:rPr>
      <w:t>noch</w:t>
    </w:r>
    <w:bookmarkStart w:id="1" w:name="_GoBack"/>
    <w:bookmarkEnd w:id="1"/>
    <w:r w:rsidR="007E7A6D">
      <w:rPr>
        <w:rFonts w:ascii="Arial" w:hAnsi="Arial"/>
        <w:szCs w:val="28"/>
      </w:rPr>
      <w:t xml:space="preserve"> </w:t>
    </w:r>
    <w:r w:rsidR="007C2C1A">
      <w:rPr>
        <w:rFonts w:ascii="Arial" w:hAnsi="Arial"/>
        <w:szCs w:val="28"/>
      </w:rPr>
      <w:t>k</w:t>
    </w:r>
    <w:r w:rsidR="007619D9">
      <w:rPr>
        <w:rFonts w:ascii="Arial" w:hAnsi="Arial"/>
        <w:szCs w:val="28"/>
      </w:rPr>
      <w:t>eine Erfolgsgeschichte</w:t>
    </w:r>
    <w:r w:rsidR="007619D9" w:rsidRPr="007619D9">
      <w:rPr>
        <w:rFonts w:ascii="Arial" w:hAnsi="Arial"/>
        <w:szCs w:val="2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proofState w:spelling="clean"/>
  <w:defaultTabStop w:val="708"/>
  <w:hyphenationZone w:val="425"/>
  <w:doNotHyphenateCaps/>
  <w:doNotUseMarginsForDrawingGridOrigin/>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A5843"/>
    <w:rsid w:val="000B3C02"/>
    <w:rsid w:val="000B56FF"/>
    <w:rsid w:val="000B57F0"/>
    <w:rsid w:val="000B66AC"/>
    <w:rsid w:val="000C0318"/>
    <w:rsid w:val="000C0437"/>
    <w:rsid w:val="000C2268"/>
    <w:rsid w:val="000C6300"/>
    <w:rsid w:val="000C6FED"/>
    <w:rsid w:val="000C7CD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3031B"/>
    <w:rsid w:val="00141CD2"/>
    <w:rsid w:val="00146120"/>
    <w:rsid w:val="00146CA4"/>
    <w:rsid w:val="0015501F"/>
    <w:rsid w:val="00164B4D"/>
    <w:rsid w:val="001706AF"/>
    <w:rsid w:val="00175FE9"/>
    <w:rsid w:val="0017717F"/>
    <w:rsid w:val="00181412"/>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1708E"/>
    <w:rsid w:val="0022015E"/>
    <w:rsid w:val="00232C92"/>
    <w:rsid w:val="00233039"/>
    <w:rsid w:val="00240444"/>
    <w:rsid w:val="0025072A"/>
    <w:rsid w:val="002550CB"/>
    <w:rsid w:val="00256564"/>
    <w:rsid w:val="0025735C"/>
    <w:rsid w:val="00263F4B"/>
    <w:rsid w:val="00264E97"/>
    <w:rsid w:val="00272290"/>
    <w:rsid w:val="002747C5"/>
    <w:rsid w:val="0027575B"/>
    <w:rsid w:val="00275E3C"/>
    <w:rsid w:val="00281DC8"/>
    <w:rsid w:val="002911D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31C"/>
    <w:rsid w:val="00341893"/>
    <w:rsid w:val="0034591D"/>
    <w:rsid w:val="0036462B"/>
    <w:rsid w:val="00365F08"/>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1DF2"/>
    <w:rsid w:val="003E69F3"/>
    <w:rsid w:val="003F2B3C"/>
    <w:rsid w:val="003F40B0"/>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18EB"/>
    <w:rsid w:val="004851E2"/>
    <w:rsid w:val="00485809"/>
    <w:rsid w:val="0049455B"/>
    <w:rsid w:val="00497C9B"/>
    <w:rsid w:val="004A1F8A"/>
    <w:rsid w:val="004A7BFB"/>
    <w:rsid w:val="004B06E0"/>
    <w:rsid w:val="004B4A61"/>
    <w:rsid w:val="004B5D56"/>
    <w:rsid w:val="004B7245"/>
    <w:rsid w:val="004B77ED"/>
    <w:rsid w:val="004D0969"/>
    <w:rsid w:val="004D2E5D"/>
    <w:rsid w:val="004D3504"/>
    <w:rsid w:val="004D35EF"/>
    <w:rsid w:val="004E09C5"/>
    <w:rsid w:val="004E2A19"/>
    <w:rsid w:val="004F041F"/>
    <w:rsid w:val="004F0DB5"/>
    <w:rsid w:val="004F5DBA"/>
    <w:rsid w:val="004F5F4A"/>
    <w:rsid w:val="004F7613"/>
    <w:rsid w:val="005031F6"/>
    <w:rsid w:val="00504826"/>
    <w:rsid w:val="0050763A"/>
    <w:rsid w:val="00510A01"/>
    <w:rsid w:val="00511D85"/>
    <w:rsid w:val="00524254"/>
    <w:rsid w:val="00530E74"/>
    <w:rsid w:val="00530F51"/>
    <w:rsid w:val="00537BD7"/>
    <w:rsid w:val="00537F64"/>
    <w:rsid w:val="00546FDF"/>
    <w:rsid w:val="0054724B"/>
    <w:rsid w:val="00555925"/>
    <w:rsid w:val="00556741"/>
    <w:rsid w:val="005574B8"/>
    <w:rsid w:val="00557E25"/>
    <w:rsid w:val="00573828"/>
    <w:rsid w:val="00580B58"/>
    <w:rsid w:val="00580CF4"/>
    <w:rsid w:val="005818EB"/>
    <w:rsid w:val="0059561E"/>
    <w:rsid w:val="00595F0D"/>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1898"/>
    <w:rsid w:val="00603613"/>
    <w:rsid w:val="00604ACE"/>
    <w:rsid w:val="006053EB"/>
    <w:rsid w:val="00605571"/>
    <w:rsid w:val="006152CA"/>
    <w:rsid w:val="00615C48"/>
    <w:rsid w:val="006209A1"/>
    <w:rsid w:val="0062105E"/>
    <w:rsid w:val="006269CB"/>
    <w:rsid w:val="0063177F"/>
    <w:rsid w:val="00633AA0"/>
    <w:rsid w:val="0063737C"/>
    <w:rsid w:val="00637B38"/>
    <w:rsid w:val="00646EA5"/>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E01F2"/>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19D9"/>
    <w:rsid w:val="007645C4"/>
    <w:rsid w:val="00771C47"/>
    <w:rsid w:val="00772BA6"/>
    <w:rsid w:val="007777E5"/>
    <w:rsid w:val="00780DB1"/>
    <w:rsid w:val="0078109E"/>
    <w:rsid w:val="007915FF"/>
    <w:rsid w:val="00796937"/>
    <w:rsid w:val="007A39C8"/>
    <w:rsid w:val="007A4420"/>
    <w:rsid w:val="007A5DD1"/>
    <w:rsid w:val="007B4021"/>
    <w:rsid w:val="007B6E2A"/>
    <w:rsid w:val="007B6F77"/>
    <w:rsid w:val="007C058F"/>
    <w:rsid w:val="007C2C1A"/>
    <w:rsid w:val="007C4A3B"/>
    <w:rsid w:val="007C5657"/>
    <w:rsid w:val="007D3CE5"/>
    <w:rsid w:val="007E4BF1"/>
    <w:rsid w:val="007E7A6D"/>
    <w:rsid w:val="007F27FF"/>
    <w:rsid w:val="007F430E"/>
    <w:rsid w:val="007F59FA"/>
    <w:rsid w:val="007F6CF3"/>
    <w:rsid w:val="00804B54"/>
    <w:rsid w:val="00805EF4"/>
    <w:rsid w:val="008071B9"/>
    <w:rsid w:val="00807637"/>
    <w:rsid w:val="00807BD2"/>
    <w:rsid w:val="00810159"/>
    <w:rsid w:val="00820883"/>
    <w:rsid w:val="008216AF"/>
    <w:rsid w:val="00824E8B"/>
    <w:rsid w:val="008300EE"/>
    <w:rsid w:val="00841E0A"/>
    <w:rsid w:val="00846380"/>
    <w:rsid w:val="00857851"/>
    <w:rsid w:val="008675FE"/>
    <w:rsid w:val="008730F3"/>
    <w:rsid w:val="008759E3"/>
    <w:rsid w:val="008771D1"/>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3383B"/>
    <w:rsid w:val="00934EE6"/>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0BF5"/>
    <w:rsid w:val="00A12E7C"/>
    <w:rsid w:val="00A137FE"/>
    <w:rsid w:val="00A169A3"/>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257A"/>
    <w:rsid w:val="00A966AB"/>
    <w:rsid w:val="00AA77AB"/>
    <w:rsid w:val="00AB0F4F"/>
    <w:rsid w:val="00AB27C3"/>
    <w:rsid w:val="00AB2969"/>
    <w:rsid w:val="00AB4D1D"/>
    <w:rsid w:val="00AC37AB"/>
    <w:rsid w:val="00AC53B9"/>
    <w:rsid w:val="00AD3B7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152"/>
    <w:rsid w:val="00C04FE3"/>
    <w:rsid w:val="00C06C0F"/>
    <w:rsid w:val="00C06E4A"/>
    <w:rsid w:val="00C07AEF"/>
    <w:rsid w:val="00C15899"/>
    <w:rsid w:val="00C24060"/>
    <w:rsid w:val="00C3054B"/>
    <w:rsid w:val="00C306E6"/>
    <w:rsid w:val="00C34EBC"/>
    <w:rsid w:val="00C4046D"/>
    <w:rsid w:val="00C45B2C"/>
    <w:rsid w:val="00C46E8A"/>
    <w:rsid w:val="00C6227F"/>
    <w:rsid w:val="00C64682"/>
    <w:rsid w:val="00C65817"/>
    <w:rsid w:val="00C65E97"/>
    <w:rsid w:val="00C67A6C"/>
    <w:rsid w:val="00C71D8E"/>
    <w:rsid w:val="00C775B1"/>
    <w:rsid w:val="00C77644"/>
    <w:rsid w:val="00C92251"/>
    <w:rsid w:val="00C94420"/>
    <w:rsid w:val="00C97780"/>
    <w:rsid w:val="00CA2C8C"/>
    <w:rsid w:val="00CA3836"/>
    <w:rsid w:val="00CA4A06"/>
    <w:rsid w:val="00CA694C"/>
    <w:rsid w:val="00CA7091"/>
    <w:rsid w:val="00CA752C"/>
    <w:rsid w:val="00CB40CF"/>
    <w:rsid w:val="00CB43A1"/>
    <w:rsid w:val="00CB7D4E"/>
    <w:rsid w:val="00CC0374"/>
    <w:rsid w:val="00CC0BFE"/>
    <w:rsid w:val="00CC3FEC"/>
    <w:rsid w:val="00CC48E9"/>
    <w:rsid w:val="00CC73C4"/>
    <w:rsid w:val="00CC75C6"/>
    <w:rsid w:val="00CC774C"/>
    <w:rsid w:val="00CC77D1"/>
    <w:rsid w:val="00CD67C9"/>
    <w:rsid w:val="00CF0D64"/>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66673"/>
    <w:rsid w:val="00D76D14"/>
    <w:rsid w:val="00D80EEA"/>
    <w:rsid w:val="00D8707B"/>
    <w:rsid w:val="00D97840"/>
    <w:rsid w:val="00DA2D00"/>
    <w:rsid w:val="00DA795E"/>
    <w:rsid w:val="00DB28EE"/>
    <w:rsid w:val="00DB5398"/>
    <w:rsid w:val="00DC1511"/>
    <w:rsid w:val="00DC65C5"/>
    <w:rsid w:val="00DE2467"/>
    <w:rsid w:val="00DE3AC3"/>
    <w:rsid w:val="00DE4D7F"/>
    <w:rsid w:val="00DF1F54"/>
    <w:rsid w:val="00DF4FBC"/>
    <w:rsid w:val="00DF5CA6"/>
    <w:rsid w:val="00DF681F"/>
    <w:rsid w:val="00E01541"/>
    <w:rsid w:val="00E0527C"/>
    <w:rsid w:val="00E07A32"/>
    <w:rsid w:val="00E12DB4"/>
    <w:rsid w:val="00E14098"/>
    <w:rsid w:val="00E3021E"/>
    <w:rsid w:val="00E32020"/>
    <w:rsid w:val="00E415F7"/>
    <w:rsid w:val="00E42C7C"/>
    <w:rsid w:val="00E451B5"/>
    <w:rsid w:val="00E4567D"/>
    <w:rsid w:val="00E5542A"/>
    <w:rsid w:val="00E666D8"/>
    <w:rsid w:val="00E823BB"/>
    <w:rsid w:val="00E830AA"/>
    <w:rsid w:val="00E86349"/>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3531F"/>
    <w:rsid w:val="00F3784F"/>
    <w:rsid w:val="00F37BCA"/>
    <w:rsid w:val="00F41B09"/>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65F"/>
    <w:rsid w:val="00FD0E62"/>
    <w:rsid w:val="00FD1655"/>
    <w:rsid w:val="00FD2C31"/>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CB5134"/>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 w:id="1469515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483</Words>
  <Characters>3045</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3521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5</cp:revision>
  <cp:lastPrinted>2024-04-03T06:24:00Z</cp:lastPrinted>
  <dcterms:created xsi:type="dcterms:W3CDTF">2024-03-28T17:43:00Z</dcterms:created>
  <dcterms:modified xsi:type="dcterms:W3CDTF">2024-04-04T12:31:00Z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WITTE</vt:lpwstr>
  </property>
  <property fmtid="{D5CDD505-2E9C-101B-9397-08002B2CF9AE}" pid="9" name="OS_ÜbernahmeTime">
    <vt:lpwstr>3/25/2024 12:55:50 PM</vt:lpwstr>
  </property>
  <property fmtid="{D5CDD505-2E9C-101B-9397-08002B2CF9AE}" pid="10" name="OS_Übernahme">
    <vt:bool>true</vt:bool>
  </property>
  <property fmtid="{D5CDD505-2E9C-101B-9397-08002B2CF9AE}" pid="11" name="OS_AutoÜbernahme">
    <vt:bool>false</vt:bool>
  </property>
</Properties>
</file>