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883B9" w14:textId="77777777" w:rsidR="008743E8" w:rsidRPr="00294243" w:rsidRDefault="008743E8" w:rsidP="008743E8">
      <w:pPr>
        <w:pStyle w:val="berschrift3"/>
        <w:rPr>
          <w:sz w:val="28"/>
          <w:szCs w:val="28"/>
        </w:rPr>
      </w:pPr>
      <w:r w:rsidRPr="00294243">
        <w:rPr>
          <w:sz w:val="28"/>
          <w:szCs w:val="28"/>
        </w:rPr>
        <w:t>Pressemitteilung</w:t>
      </w:r>
    </w:p>
    <w:p w14:paraId="4C921EE2" w14:textId="41C04354" w:rsidR="008743E8" w:rsidRPr="00217413" w:rsidRDefault="008743E8" w:rsidP="008743E8">
      <w:pPr>
        <w:rPr>
          <w:rFonts w:ascii="Arial" w:hAnsi="Arial" w:cs="Arial"/>
          <w:sz w:val="22"/>
          <w:szCs w:val="22"/>
        </w:rPr>
      </w:pPr>
      <w:r w:rsidRPr="00217413">
        <w:rPr>
          <w:rFonts w:ascii="Arial" w:hAnsi="Arial" w:cs="Arial"/>
          <w:sz w:val="22"/>
          <w:szCs w:val="22"/>
        </w:rPr>
        <w:t xml:space="preserve">Hannover, </w:t>
      </w:r>
      <w:r w:rsidR="008A60B3">
        <w:rPr>
          <w:rFonts w:ascii="Arial" w:hAnsi="Arial" w:cs="Arial"/>
          <w:sz w:val="22"/>
          <w:szCs w:val="22"/>
        </w:rPr>
        <w:t xml:space="preserve">12. Juni </w:t>
      </w:r>
      <w:bookmarkStart w:id="0" w:name="_GoBack"/>
      <w:bookmarkEnd w:id="0"/>
      <w:r w:rsidR="005818FF">
        <w:rPr>
          <w:rFonts w:ascii="Arial" w:hAnsi="Arial" w:cs="Arial"/>
          <w:sz w:val="22"/>
          <w:szCs w:val="22"/>
        </w:rPr>
        <w:t>2024</w:t>
      </w:r>
    </w:p>
    <w:p w14:paraId="1CB79ECE" w14:textId="77777777" w:rsidR="008743E8" w:rsidRPr="00217413" w:rsidRDefault="008743E8" w:rsidP="008743E8">
      <w:pPr>
        <w:rPr>
          <w:rFonts w:ascii="Arial" w:hAnsi="Arial" w:cs="Arial"/>
          <w:sz w:val="22"/>
          <w:szCs w:val="22"/>
        </w:rPr>
      </w:pPr>
    </w:p>
    <w:p w14:paraId="4B5406C6" w14:textId="77777777" w:rsidR="0064784A" w:rsidRDefault="0064784A">
      <w:pPr>
        <w:rPr>
          <w:rFonts w:ascii="Arial" w:hAnsi="Arial" w:cs="Arial"/>
          <w:sz w:val="22"/>
        </w:rPr>
      </w:pPr>
    </w:p>
    <w:p w14:paraId="7194ADC6" w14:textId="77777777" w:rsidR="000A4A76" w:rsidRDefault="000A4A76">
      <w:pPr>
        <w:rPr>
          <w:rFonts w:ascii="Arial" w:hAnsi="Arial" w:cs="Arial"/>
          <w:sz w:val="22"/>
        </w:rPr>
        <w:sectPr w:rsidR="000A4A76" w:rsidSect="007F602E">
          <w:headerReference w:type="default" r:id="rId6"/>
          <w:footerReference w:type="default" r:id="rId7"/>
          <w:headerReference w:type="first" r:id="rId8"/>
          <w:footerReference w:type="first" r:id="rId9"/>
          <w:pgSz w:w="11906" w:h="16838" w:code="9"/>
          <w:pgMar w:top="2948" w:right="1418" w:bottom="1134" w:left="1418" w:header="709" w:footer="709" w:gutter="0"/>
          <w:cols w:space="708"/>
          <w:titlePg/>
          <w:docGrid w:linePitch="360"/>
        </w:sectPr>
      </w:pPr>
    </w:p>
    <w:p w14:paraId="6FDB6895" w14:textId="77777777" w:rsidR="0064784A" w:rsidRDefault="0064784A">
      <w:pPr>
        <w:rPr>
          <w:rFonts w:ascii="Arial" w:hAnsi="Arial" w:cs="Arial"/>
          <w:sz w:val="22"/>
        </w:rPr>
      </w:pPr>
    </w:p>
    <w:p w14:paraId="6E1D17E9" w14:textId="77777777" w:rsidR="00E3305E" w:rsidRDefault="00E3305E" w:rsidP="00E3305E">
      <w:pPr>
        <w:pStyle w:val="Sperrfrist"/>
        <w:rPr>
          <w:sz w:val="36"/>
          <w:szCs w:val="36"/>
        </w:rPr>
      </w:pPr>
      <w:r>
        <w:rPr>
          <w:sz w:val="36"/>
          <w:szCs w:val="36"/>
        </w:rPr>
        <w:t>Kommunale Spitzenverbände begrüßen Amtszeitverlängerung für Hauptverwaltungsbeamte</w:t>
      </w:r>
    </w:p>
    <w:p w14:paraId="2EEF4FDA" w14:textId="77777777" w:rsidR="00E3305E" w:rsidRDefault="00E3305E" w:rsidP="005B6A3F">
      <w:pPr>
        <w:rPr>
          <w:rFonts w:ascii="Arial" w:hAnsi="Arial" w:cs="Arial"/>
          <w:sz w:val="22"/>
        </w:rPr>
      </w:pPr>
    </w:p>
    <w:p w14:paraId="3BE65D50" w14:textId="0E363BA5" w:rsidR="00E3305E" w:rsidRPr="00E3305E" w:rsidRDefault="00E3305E" w:rsidP="00E3305E">
      <w:pPr>
        <w:overflowPunct/>
        <w:autoSpaceDE/>
        <w:autoSpaceDN/>
        <w:adjustRightInd/>
        <w:textAlignment w:val="auto"/>
        <w:rPr>
          <w:rFonts w:ascii="Arial" w:hAnsi="Arial" w:cs="Arial"/>
          <w:sz w:val="22"/>
        </w:rPr>
      </w:pPr>
      <w:r w:rsidRPr="00E3305E">
        <w:rPr>
          <w:rFonts w:ascii="Arial" w:hAnsi="Arial" w:cs="Arial"/>
          <w:sz w:val="22"/>
        </w:rPr>
        <w:t>Die kommunalen Spitzenverbände begrüßen die Entscheidung der Landtagsfraktionen von SPD und Bündnis 90/Die</w:t>
      </w:r>
      <w:r w:rsidR="006E6241">
        <w:rPr>
          <w:rFonts w:ascii="Arial" w:hAnsi="Arial" w:cs="Arial"/>
          <w:sz w:val="22"/>
        </w:rPr>
        <w:t xml:space="preserve"> </w:t>
      </w:r>
      <w:r w:rsidRPr="00E3305E">
        <w:rPr>
          <w:rFonts w:ascii="Arial" w:hAnsi="Arial" w:cs="Arial"/>
          <w:sz w:val="22"/>
        </w:rPr>
        <w:t>Grünen zur Verlängerung der Amtszeiten für die Hauptverwaltungsbeamten der niedersächsischen Kommunen auf acht Jahre. Gleichzeitig weisen sie Kritik an dieser Entscheidung als ungerechtfertigt zurück.</w:t>
      </w:r>
    </w:p>
    <w:p w14:paraId="0F96A0E1" w14:textId="77777777" w:rsidR="00E3305E" w:rsidRPr="00E3305E" w:rsidRDefault="00E3305E" w:rsidP="00E3305E">
      <w:pPr>
        <w:overflowPunct/>
        <w:autoSpaceDE/>
        <w:autoSpaceDN/>
        <w:adjustRightInd/>
        <w:textAlignment w:val="auto"/>
        <w:rPr>
          <w:rFonts w:ascii="Arial" w:hAnsi="Arial" w:cs="Arial"/>
          <w:sz w:val="22"/>
        </w:rPr>
      </w:pPr>
    </w:p>
    <w:p w14:paraId="20A690E9" w14:textId="27C21626" w:rsidR="00E3305E" w:rsidRPr="00E3305E" w:rsidRDefault="00E3305E" w:rsidP="00E3305E">
      <w:pPr>
        <w:overflowPunct/>
        <w:autoSpaceDE/>
        <w:autoSpaceDN/>
        <w:adjustRightInd/>
        <w:textAlignment w:val="auto"/>
        <w:rPr>
          <w:rFonts w:ascii="Arial" w:hAnsi="Arial" w:cs="Arial"/>
          <w:sz w:val="22"/>
        </w:rPr>
      </w:pPr>
      <w:r w:rsidRPr="00E3305E">
        <w:rPr>
          <w:rFonts w:ascii="Arial" w:hAnsi="Arial" w:cs="Arial"/>
          <w:sz w:val="22"/>
        </w:rPr>
        <w:t xml:space="preserve">„Die beabsichtigte Neuregelung stärkt die kommunale Selbstverwaltung. Die Hauptverwaltungsbeamten erhalten die Chance, ihre </w:t>
      </w:r>
      <w:r w:rsidR="00517659">
        <w:rPr>
          <w:rFonts w:ascii="Arial" w:hAnsi="Arial" w:cs="Arial"/>
          <w:sz w:val="22"/>
        </w:rPr>
        <w:t>strategischen</w:t>
      </w:r>
      <w:r w:rsidR="00517659" w:rsidRPr="00E3305E">
        <w:rPr>
          <w:rFonts w:ascii="Arial" w:hAnsi="Arial" w:cs="Arial"/>
          <w:sz w:val="22"/>
        </w:rPr>
        <w:t xml:space="preserve"> </w:t>
      </w:r>
      <w:r w:rsidRPr="00E3305E">
        <w:rPr>
          <w:rFonts w:ascii="Arial" w:hAnsi="Arial" w:cs="Arial"/>
          <w:sz w:val="22"/>
        </w:rPr>
        <w:t>Ziele in einem realistischen Zeitrahmen umsetzen zu können. Gleichzeitig sorgen die getrennten Wahlen künftig dafür, dass das kommunale Ehrenamt mit der ihm gebührenden Bedeutung wahrgenommen und der Wahlkampf nicht durch die Kandidaturen um das Bürgermeister- oder Landratsamt dominiert wird. Wir danken den Koalitionsfraktionen des Landtages und Innenministerin Daniela Behrens ausdrücklich für die Zusage, dieses wichtige Reformvorhaben nun zügig umzusetzen. Das gibt Planungssicherheit für die Kommunalwahlen 2026,“ erklärte der Präsident des Niedersächsischen Landkreistages, Landrat Sven Ambrosy, Landkreis Friesland.</w:t>
      </w:r>
    </w:p>
    <w:p w14:paraId="311204D3" w14:textId="77777777" w:rsidR="00E3305E" w:rsidRPr="00E3305E" w:rsidRDefault="00E3305E" w:rsidP="00E3305E">
      <w:pPr>
        <w:overflowPunct/>
        <w:autoSpaceDE/>
        <w:autoSpaceDN/>
        <w:adjustRightInd/>
        <w:textAlignment w:val="auto"/>
        <w:rPr>
          <w:rFonts w:ascii="Arial" w:hAnsi="Arial" w:cs="Arial"/>
          <w:sz w:val="22"/>
        </w:rPr>
      </w:pPr>
    </w:p>
    <w:p w14:paraId="632DBB15" w14:textId="2A8CFAA1" w:rsidR="00E3305E" w:rsidRDefault="006E6241" w:rsidP="00E3305E">
      <w:pPr>
        <w:overflowPunct/>
        <w:autoSpaceDE/>
        <w:autoSpaceDN/>
        <w:adjustRightInd/>
        <w:textAlignment w:val="auto"/>
        <w:rPr>
          <w:rFonts w:ascii="Arial" w:hAnsi="Arial" w:cs="Arial"/>
          <w:sz w:val="22"/>
        </w:rPr>
      </w:pPr>
      <w:r w:rsidRPr="006E6241">
        <w:rPr>
          <w:rFonts w:ascii="Arial" w:hAnsi="Arial" w:cs="Arial"/>
          <w:sz w:val="22"/>
        </w:rPr>
        <w:t xml:space="preserve">„Lob, Respekt und Anerkennung für die Entscheidung, HVB-Amtszeiten von künftig acht Jahren vorzusehen: eine richtige und wichtige Entscheidung! Für </w:t>
      </w:r>
      <w:r>
        <w:rPr>
          <w:rFonts w:ascii="Arial" w:hAnsi="Arial" w:cs="Arial"/>
          <w:sz w:val="22"/>
        </w:rPr>
        <w:t>die kommunale Ebene</w:t>
      </w:r>
      <w:r w:rsidRPr="006E6241">
        <w:rPr>
          <w:rFonts w:ascii="Arial" w:hAnsi="Arial" w:cs="Arial"/>
          <w:sz w:val="22"/>
        </w:rPr>
        <w:t xml:space="preserve"> bedeutet dieser Schritt Rechts- und Planungssicherheit“, ergänzt der Präsident des Niedersächsischen Städtetages, Oberbürgermeister Frank Klingebiel: „Auch die Bürgerräte auf Landesebene begrüßen wir und hoffen augenzwinkernd, dass immer viele überzeugte </w:t>
      </w:r>
      <w:proofErr w:type="spellStart"/>
      <w:r w:rsidRPr="006E6241">
        <w:rPr>
          <w:rFonts w:ascii="Arial" w:hAnsi="Arial" w:cs="Arial"/>
          <w:sz w:val="22"/>
        </w:rPr>
        <w:t>Kommunalos</w:t>
      </w:r>
      <w:proofErr w:type="spellEnd"/>
      <w:r w:rsidRPr="006E6241">
        <w:rPr>
          <w:rFonts w:ascii="Arial" w:hAnsi="Arial" w:cs="Arial"/>
          <w:sz w:val="22"/>
        </w:rPr>
        <w:t xml:space="preserve"> ausgelost und in die Beratungen eingebunden werden.“</w:t>
      </w:r>
    </w:p>
    <w:p w14:paraId="7D77AE5A" w14:textId="77777777" w:rsidR="00122DB2" w:rsidRPr="00E3305E" w:rsidRDefault="00122DB2" w:rsidP="00E3305E">
      <w:pPr>
        <w:overflowPunct/>
        <w:autoSpaceDE/>
        <w:autoSpaceDN/>
        <w:adjustRightInd/>
        <w:textAlignment w:val="auto"/>
        <w:rPr>
          <w:rFonts w:ascii="Arial" w:hAnsi="Arial" w:cs="Arial"/>
          <w:sz w:val="22"/>
        </w:rPr>
      </w:pPr>
    </w:p>
    <w:p w14:paraId="6C6F07A4" w14:textId="34735499" w:rsidR="00E3305E" w:rsidRPr="00E3305E" w:rsidRDefault="00C43D0B" w:rsidP="00E3305E">
      <w:pPr>
        <w:overflowPunct/>
        <w:autoSpaceDE/>
        <w:autoSpaceDN/>
        <w:adjustRightInd/>
        <w:textAlignment w:val="auto"/>
        <w:rPr>
          <w:rFonts w:ascii="Arial" w:hAnsi="Arial" w:cs="Arial"/>
          <w:sz w:val="22"/>
        </w:rPr>
      </w:pPr>
      <w:r>
        <w:rPr>
          <w:rFonts w:ascii="Arial" w:hAnsi="Arial" w:cs="Arial"/>
          <w:sz w:val="22"/>
        </w:rPr>
        <w:t>NSGB-Präsident Dr. Marco Trips ergänzt: „</w:t>
      </w:r>
      <w:r w:rsidRPr="00C43D0B">
        <w:rPr>
          <w:rFonts w:ascii="Arial" w:hAnsi="Arial" w:cs="Arial"/>
          <w:sz w:val="22"/>
        </w:rPr>
        <w:t>Wir freuen uns sehr, dass unsere langjährige Forderung nach einer Rückkehr zu der achtjährigen Amtszeit endlich umgesetzt wird. Damit gewinnt das Spitzenamt in den niedersächsischen Kommunen an Attraktivität. Es ist gut, dass der Gesetzentwurf kurzfristig vorgelegt und nicht mit weiteren Vorschlägen zur Reform des Kommunalverfassungsrechts verknüpft wird.  Alle Kandidatinnen und Kandidaten wissen jetzt endlich, dass sie sich auf eine achtjährige Amtszeit einstellen können.</w:t>
      </w:r>
      <w:r>
        <w:rPr>
          <w:rFonts w:ascii="Arial" w:hAnsi="Arial" w:cs="Arial"/>
          <w:sz w:val="22"/>
        </w:rPr>
        <w:t>“</w:t>
      </w:r>
    </w:p>
    <w:p w14:paraId="52B46865" w14:textId="77777777" w:rsidR="002B6CC5" w:rsidRDefault="002B6CC5">
      <w:pPr>
        <w:overflowPunct/>
        <w:autoSpaceDE/>
        <w:autoSpaceDN/>
        <w:adjustRightInd/>
        <w:textAlignment w:val="auto"/>
        <w:rPr>
          <w:rFonts w:ascii="Arial" w:hAnsi="Arial" w:cs="Arial"/>
          <w:sz w:val="22"/>
        </w:rPr>
      </w:pPr>
      <w:r>
        <w:rPr>
          <w:rFonts w:ascii="Arial" w:hAnsi="Arial" w:cs="Arial"/>
          <w:sz w:val="22"/>
        </w:rPr>
        <w:br w:type="page"/>
      </w:r>
    </w:p>
    <w:p w14:paraId="16E9AFE0" w14:textId="77777777" w:rsidR="005818FF" w:rsidRPr="00964177" w:rsidRDefault="005818FF" w:rsidP="005818FF">
      <w:pPr>
        <w:rPr>
          <w:rFonts w:ascii="Arial" w:hAnsi="Arial" w:cs="Arial"/>
          <w:i/>
          <w:sz w:val="24"/>
          <w:szCs w:val="24"/>
        </w:rPr>
      </w:pPr>
      <w:r w:rsidRPr="00964177">
        <w:rPr>
          <w:rFonts w:ascii="Arial" w:hAnsi="Arial" w:cs="Arial"/>
          <w:i/>
          <w:sz w:val="24"/>
          <w:szCs w:val="24"/>
        </w:rPr>
        <w:lastRenderedPageBreak/>
        <w:t>Ansprechpartner:</w:t>
      </w:r>
    </w:p>
    <w:p w14:paraId="1E0CEC89" w14:textId="77777777" w:rsidR="005818FF" w:rsidRPr="00964177" w:rsidRDefault="005818FF" w:rsidP="005818FF">
      <w:pPr>
        <w:rPr>
          <w:rFonts w:ascii="Arial" w:hAnsi="Arial" w:cs="Arial"/>
          <w:i/>
          <w:sz w:val="24"/>
          <w:szCs w:val="24"/>
        </w:rPr>
      </w:pPr>
    </w:p>
    <w:p w14:paraId="70DAF42C" w14:textId="70FFA8E1" w:rsidR="005818FF" w:rsidRPr="00964177" w:rsidRDefault="0021008E" w:rsidP="005818FF">
      <w:pPr>
        <w:rPr>
          <w:rFonts w:ascii="Arial" w:hAnsi="Arial" w:cs="Arial"/>
          <w:i/>
          <w:sz w:val="24"/>
          <w:szCs w:val="24"/>
        </w:rPr>
      </w:pPr>
      <w:r>
        <w:rPr>
          <w:rFonts w:ascii="Arial" w:hAnsi="Arial" w:cs="Arial"/>
          <w:i/>
          <w:sz w:val="24"/>
          <w:szCs w:val="24"/>
        </w:rPr>
        <w:t>Cara Loth</w:t>
      </w:r>
      <w:r w:rsidR="005818FF" w:rsidRPr="00964177">
        <w:rPr>
          <w:rFonts w:ascii="Arial" w:hAnsi="Arial" w:cs="Arial"/>
          <w:i/>
          <w:sz w:val="24"/>
          <w:szCs w:val="24"/>
        </w:rPr>
        <w:t xml:space="preserve">, 0511 879 53 -18, 0172 634 24 66, </w:t>
      </w:r>
      <w:hyperlink r:id="rId10" w:history="1">
        <w:r w:rsidR="005818FF" w:rsidRPr="00964177">
          <w:rPr>
            <w:rStyle w:val="Hyperlink"/>
            <w:rFonts w:ascii="Arial" w:hAnsi="Arial" w:cs="Arial"/>
            <w:i/>
            <w:sz w:val="24"/>
            <w:szCs w:val="24"/>
          </w:rPr>
          <w:t>medien@nlt.de</w:t>
        </w:r>
      </w:hyperlink>
      <w:r w:rsidR="005818FF" w:rsidRPr="00964177">
        <w:rPr>
          <w:rFonts w:ascii="Arial" w:hAnsi="Arial" w:cs="Arial"/>
          <w:i/>
          <w:sz w:val="24"/>
          <w:szCs w:val="24"/>
        </w:rPr>
        <w:t xml:space="preserve"> </w:t>
      </w:r>
    </w:p>
    <w:p w14:paraId="1AD622DD" w14:textId="77777777" w:rsidR="00AA4364" w:rsidRPr="00EA2C2E" w:rsidRDefault="00AA4364" w:rsidP="00AA4364">
      <w:pPr>
        <w:rPr>
          <w:rFonts w:ascii="Arial" w:hAnsi="Arial" w:cs="Arial"/>
          <w:i/>
          <w:sz w:val="22"/>
        </w:rPr>
      </w:pPr>
      <w:r w:rsidRPr="00964177">
        <w:rPr>
          <w:rFonts w:ascii="Arial" w:hAnsi="Arial" w:cs="Arial"/>
          <w:i/>
          <w:sz w:val="24"/>
          <w:szCs w:val="24"/>
        </w:rPr>
        <w:t>Dr. Stephan Meyn,</w:t>
      </w:r>
      <w:r w:rsidRPr="00964177">
        <w:rPr>
          <w:sz w:val="24"/>
          <w:szCs w:val="24"/>
        </w:rPr>
        <w:t xml:space="preserve"> </w:t>
      </w:r>
      <w:r w:rsidRPr="00964177">
        <w:rPr>
          <w:rFonts w:ascii="Arial" w:hAnsi="Arial" w:cs="Arial"/>
          <w:i/>
          <w:sz w:val="24"/>
          <w:szCs w:val="24"/>
        </w:rPr>
        <w:t xml:space="preserve">0511 302 85-44, 0163 962 37 05, </w:t>
      </w:r>
      <w:hyperlink r:id="rId11" w:history="1">
        <w:r w:rsidRPr="00964177">
          <w:rPr>
            <w:rStyle w:val="Hyperlink"/>
            <w:rFonts w:ascii="Arial" w:hAnsi="Arial" w:cs="Arial"/>
            <w:i/>
            <w:sz w:val="24"/>
            <w:szCs w:val="24"/>
          </w:rPr>
          <w:t>meyn@nsgb.de</w:t>
        </w:r>
      </w:hyperlink>
    </w:p>
    <w:p w14:paraId="24043AE6" w14:textId="77777777" w:rsidR="00AA4364" w:rsidRPr="00AA4364" w:rsidRDefault="005818FF">
      <w:pPr>
        <w:rPr>
          <w:rFonts w:ascii="Arial" w:hAnsi="Arial" w:cs="Arial"/>
          <w:i/>
          <w:sz w:val="24"/>
          <w:szCs w:val="24"/>
        </w:rPr>
      </w:pPr>
      <w:r w:rsidRPr="00964177">
        <w:rPr>
          <w:rFonts w:ascii="Arial" w:hAnsi="Arial" w:cs="Arial"/>
          <w:i/>
          <w:sz w:val="24"/>
          <w:szCs w:val="24"/>
        </w:rPr>
        <w:t>Stefan Wittkop, 0511 368 94-</w:t>
      </w:r>
      <w:r>
        <w:rPr>
          <w:rFonts w:ascii="Arial" w:hAnsi="Arial" w:cs="Arial"/>
          <w:i/>
          <w:sz w:val="24"/>
          <w:szCs w:val="24"/>
        </w:rPr>
        <w:t>13</w:t>
      </w:r>
      <w:r w:rsidRPr="00964177">
        <w:rPr>
          <w:rFonts w:ascii="Arial" w:hAnsi="Arial" w:cs="Arial"/>
          <w:i/>
          <w:sz w:val="24"/>
          <w:szCs w:val="24"/>
        </w:rPr>
        <w:t xml:space="preserve">, 0172 5397513, </w:t>
      </w:r>
      <w:hyperlink r:id="rId12" w:history="1">
        <w:r w:rsidRPr="00964177">
          <w:rPr>
            <w:rStyle w:val="Hyperlink"/>
            <w:rFonts w:ascii="Arial" w:hAnsi="Arial" w:cs="Arial"/>
            <w:i/>
            <w:sz w:val="24"/>
            <w:szCs w:val="24"/>
          </w:rPr>
          <w:t>wittkop@nst.de</w:t>
        </w:r>
      </w:hyperlink>
      <w:r w:rsidRPr="00964177">
        <w:rPr>
          <w:rFonts w:ascii="Arial" w:hAnsi="Arial" w:cs="Arial"/>
          <w:i/>
          <w:sz w:val="24"/>
          <w:szCs w:val="24"/>
        </w:rPr>
        <w:t xml:space="preserve"> </w:t>
      </w:r>
    </w:p>
    <w:sectPr w:rsidR="00AA4364" w:rsidRPr="00AA4364" w:rsidSect="007F602E">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E3CE1" w14:textId="77777777" w:rsidR="002B6BEE" w:rsidRDefault="002B6BEE" w:rsidP="0064784A">
      <w:r>
        <w:separator/>
      </w:r>
    </w:p>
  </w:endnote>
  <w:endnote w:type="continuationSeparator" w:id="0">
    <w:p w14:paraId="031D6A41" w14:textId="77777777" w:rsidR="002B6BEE" w:rsidRDefault="002B6BEE"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72071" w14:textId="1EE8A30E" w:rsidR="00E41CE2"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181EF4">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181EF4">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407CC" w14:textId="77777777" w:rsidR="00E41CE2" w:rsidRPr="007F602E" w:rsidRDefault="00E41CE2">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4B922B4A" w14:textId="77777777" w:rsidTr="00B66050">
      <w:tc>
        <w:tcPr>
          <w:tcW w:w="2552" w:type="dxa"/>
        </w:tcPr>
        <w:p w14:paraId="108C014B" w14:textId="77777777" w:rsidR="00E41CE2"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661A481A" w14:textId="77777777" w:rsidR="00E41CE2"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194CED95" w14:textId="77777777" w:rsidR="00E41CE2"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c/o Niedersächsischer Landkreistag</w:t>
          </w:r>
        </w:p>
        <w:p w14:paraId="37432254" w14:textId="77777777" w:rsidR="00E41CE2" w:rsidRDefault="00417ADC" w:rsidP="00B66050">
          <w:pPr>
            <w:pStyle w:val="Fuzeile"/>
          </w:pPr>
          <w:r>
            <w:rPr>
              <w:rFonts w:ascii="Arial Narrow" w:hAnsi="Arial Narrow"/>
              <w:snapToGrid w:val="0"/>
              <w:color w:val="000000"/>
              <w:sz w:val="16"/>
            </w:rPr>
            <w:t xml:space="preserve">Am Mittelfelde 169, </w:t>
          </w:r>
          <w:r>
            <w:rPr>
              <w:rFonts w:ascii="Arial Narrow" w:hAnsi="Arial Narrow"/>
              <w:snapToGrid w:val="0"/>
              <w:sz w:val="16"/>
            </w:rPr>
            <w:t>30519 Hannover</w:t>
          </w:r>
        </w:p>
      </w:tc>
      <w:tc>
        <w:tcPr>
          <w:tcW w:w="1843" w:type="dxa"/>
        </w:tcPr>
        <w:p w14:paraId="2588C902" w14:textId="77777777" w:rsidR="00E41CE2"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(05 11) 8 79 53 - 0</w:t>
          </w:r>
          <w:r>
            <w:rPr>
              <w:rFonts w:ascii="Arial Narrow" w:hAnsi="Arial Narrow"/>
              <w:snapToGrid w:val="0"/>
              <w:color w:val="000000"/>
              <w:sz w:val="16"/>
            </w:rPr>
            <w:br/>
          </w:r>
          <w:r>
            <w:rPr>
              <w:rFonts w:ascii="Arial Narrow" w:hAnsi="Arial Narrow"/>
              <w:snapToGrid w:val="0"/>
              <w:sz w:val="16"/>
            </w:rPr>
            <w:t xml:space="preserve">Fax: </w:t>
          </w:r>
          <w:r>
            <w:rPr>
              <w:rFonts w:ascii="Arial Narrow" w:hAnsi="Arial Narrow"/>
              <w:snapToGrid w:val="0"/>
              <w:sz w:val="16"/>
            </w:rPr>
            <w:tab/>
            <w:t>(05 11) 8 79 53 - 50</w:t>
          </w:r>
        </w:p>
      </w:tc>
      <w:tc>
        <w:tcPr>
          <w:tcW w:w="2193" w:type="dxa"/>
        </w:tcPr>
        <w:p w14:paraId="0B941910" w14:textId="77777777" w:rsidR="00E41CE2"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4193A3BA" w14:textId="77777777" w:rsidR="00E41CE2" w:rsidRPr="007F602E" w:rsidRDefault="00E41CE2">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15BBF" w14:textId="77777777" w:rsidR="002B6BEE" w:rsidRDefault="002B6BEE" w:rsidP="0064784A">
      <w:r>
        <w:separator/>
      </w:r>
    </w:p>
  </w:footnote>
  <w:footnote w:type="continuationSeparator" w:id="0">
    <w:p w14:paraId="09551124" w14:textId="77777777" w:rsidR="002B6BEE" w:rsidRDefault="002B6BEE"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04883"/>
      <w:docPartObj>
        <w:docPartGallery w:val="Page Numbers (Top of Page)"/>
        <w:docPartUnique/>
      </w:docPartObj>
    </w:sdtPr>
    <w:sdtEndPr>
      <w:rPr>
        <w:rFonts w:ascii="Arial" w:hAnsi="Arial" w:cs="Arial"/>
        <w:sz w:val="22"/>
      </w:rPr>
    </w:sdtEndPr>
    <w:sdtContent>
      <w:p w14:paraId="673271ED" w14:textId="32ED3008"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181EF4">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E94C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86A3859" wp14:editId="1E00B342">
          <wp:simplePos x="0" y="0"/>
          <wp:positionH relativeFrom="margin">
            <wp:posOffset>5454015</wp:posOffset>
          </wp:positionH>
          <wp:positionV relativeFrom="margin">
            <wp:posOffset>-1434465</wp:posOffset>
          </wp:positionV>
          <wp:extent cx="607695" cy="933450"/>
          <wp:effectExtent l="0" t="0" r="1905" b="0"/>
          <wp:wrapSquare wrapText="bothSides"/>
          <wp:docPr id="1" name="Grafik 1"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1BE9A772" wp14:editId="6DC98A4A">
          <wp:simplePos x="0" y="0"/>
          <wp:positionH relativeFrom="margin">
            <wp:posOffset>4072890</wp:posOffset>
          </wp:positionH>
          <wp:positionV relativeFrom="topMargin">
            <wp:posOffset>304800</wp:posOffset>
          </wp:positionV>
          <wp:extent cx="1314450" cy="457200"/>
          <wp:effectExtent l="0" t="0" r="0" b="0"/>
          <wp:wrapSquare wrapText="bothSides"/>
          <wp:docPr id="2" name="Grafik 2"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5F5F1DAA"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67CB3CD4" wp14:editId="7AE98C45">
          <wp:simplePos x="0" y="0"/>
          <wp:positionH relativeFrom="margin">
            <wp:posOffset>4069715</wp:posOffset>
          </wp:positionH>
          <wp:positionV relativeFrom="margin">
            <wp:posOffset>-1015365</wp:posOffset>
          </wp:positionV>
          <wp:extent cx="1109980" cy="476250"/>
          <wp:effectExtent l="0" t="0" r="0" b="0"/>
          <wp:wrapSquare wrapText="bothSides"/>
          <wp:docPr id="3" name="Grafik 3"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5F01EE81"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827AC58" w14:textId="77777777" w:rsidR="007F602E" w:rsidRPr="000A4A76" w:rsidRDefault="007F602E" w:rsidP="007F602E">
    <w:pPr>
      <w:pStyle w:val="Kopfzeile"/>
      <w:rPr>
        <w:rFonts w:ascii="Arial" w:hAnsi="Arial" w:cs="Arial"/>
        <w:sz w:val="22"/>
        <w:szCs w:val="22"/>
      </w:rPr>
    </w:pPr>
  </w:p>
  <w:p w14:paraId="550B91DF" w14:textId="77777777" w:rsidR="007F602E" w:rsidRDefault="007F60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8FF"/>
    <w:rsid w:val="0000449E"/>
    <w:rsid w:val="00013500"/>
    <w:rsid w:val="00036C00"/>
    <w:rsid w:val="0005176C"/>
    <w:rsid w:val="000A4A76"/>
    <w:rsid w:val="000D3A7F"/>
    <w:rsid w:val="00122DB2"/>
    <w:rsid w:val="00181EF4"/>
    <w:rsid w:val="0021008E"/>
    <w:rsid w:val="0024246A"/>
    <w:rsid w:val="0025402E"/>
    <w:rsid w:val="002563E7"/>
    <w:rsid w:val="0028276E"/>
    <w:rsid w:val="002B6BEE"/>
    <w:rsid w:val="002B6CC5"/>
    <w:rsid w:val="0033372E"/>
    <w:rsid w:val="00376A50"/>
    <w:rsid w:val="00386C8A"/>
    <w:rsid w:val="003E2E19"/>
    <w:rsid w:val="00417ADC"/>
    <w:rsid w:val="004C0BA3"/>
    <w:rsid w:val="004F09C0"/>
    <w:rsid w:val="00517659"/>
    <w:rsid w:val="00570501"/>
    <w:rsid w:val="00573379"/>
    <w:rsid w:val="005818FF"/>
    <w:rsid w:val="005B6A3F"/>
    <w:rsid w:val="005D0ED7"/>
    <w:rsid w:val="005D53C6"/>
    <w:rsid w:val="005D543F"/>
    <w:rsid w:val="006403D2"/>
    <w:rsid w:val="006421B8"/>
    <w:rsid w:val="0064784A"/>
    <w:rsid w:val="006B681B"/>
    <w:rsid w:val="006C5442"/>
    <w:rsid w:val="006E6241"/>
    <w:rsid w:val="00720503"/>
    <w:rsid w:val="00722493"/>
    <w:rsid w:val="00776581"/>
    <w:rsid w:val="007D2237"/>
    <w:rsid w:val="007E5F62"/>
    <w:rsid w:val="007F602E"/>
    <w:rsid w:val="00804A3D"/>
    <w:rsid w:val="00826F91"/>
    <w:rsid w:val="008428A7"/>
    <w:rsid w:val="008657FD"/>
    <w:rsid w:val="008743E8"/>
    <w:rsid w:val="008A60B3"/>
    <w:rsid w:val="00901B56"/>
    <w:rsid w:val="0096020B"/>
    <w:rsid w:val="0096200A"/>
    <w:rsid w:val="00981437"/>
    <w:rsid w:val="009A54BB"/>
    <w:rsid w:val="00A62685"/>
    <w:rsid w:val="00A85D3B"/>
    <w:rsid w:val="00AA2934"/>
    <w:rsid w:val="00AA4364"/>
    <w:rsid w:val="00B17926"/>
    <w:rsid w:val="00B2753C"/>
    <w:rsid w:val="00B308D4"/>
    <w:rsid w:val="00BC7C6B"/>
    <w:rsid w:val="00C43D0B"/>
    <w:rsid w:val="00C70D9B"/>
    <w:rsid w:val="00C85C2C"/>
    <w:rsid w:val="00C85FD5"/>
    <w:rsid w:val="00C97545"/>
    <w:rsid w:val="00CE5F74"/>
    <w:rsid w:val="00CE7FDA"/>
    <w:rsid w:val="00D26BEA"/>
    <w:rsid w:val="00DB2287"/>
    <w:rsid w:val="00E1468E"/>
    <w:rsid w:val="00E23D98"/>
    <w:rsid w:val="00E3305E"/>
    <w:rsid w:val="00E41CE2"/>
    <w:rsid w:val="00E57DBD"/>
    <w:rsid w:val="00EA2C2E"/>
    <w:rsid w:val="00ED508B"/>
    <w:rsid w:val="00FE5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E9D0F"/>
  <w15:docId w15:val="{E47203B4-3F3C-414A-8F78-A92D101E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5818FF"/>
    <w:rPr>
      <w:color w:val="0000FF" w:themeColor="hyperlink"/>
      <w:u w:val="single"/>
    </w:rPr>
  </w:style>
  <w:style w:type="paragraph" w:styleId="berarbeitung">
    <w:name w:val="Revision"/>
    <w:hidden/>
    <w:uiPriority w:val="99"/>
    <w:semiHidden/>
    <w:rsid w:val="00C85FD5"/>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07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mailto:wittkop@ns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meyn@nsgb.de" TargetMode="External"/><Relationship Id="rId5" Type="http://schemas.openxmlformats.org/officeDocument/2006/relationships/endnotes" Target="endnotes.xml"/><Relationship Id="rId10" Type="http://schemas.openxmlformats.org/officeDocument/2006/relationships/hyperlink" Target="mailto:medien@nlt.de"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schroeder\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AG.dotx</Template>
  <TotalTime>0</TotalTime>
  <Pages>1</Pages>
  <Words>345</Words>
  <Characters>2179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Schröder, Claudia</cp:lastModifiedBy>
  <cp:revision>6</cp:revision>
  <cp:lastPrinted>2024-06-12T14:16:00Z</cp:lastPrinted>
  <dcterms:created xsi:type="dcterms:W3CDTF">2024-06-12T14:09:00Z</dcterms:created>
  <dcterms:modified xsi:type="dcterms:W3CDTF">2024-06-12T14:16:00Z</dcterms:modified>
</cp:coreProperties>
</file>