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A2685E" w14:textId="77777777" w:rsidR="000A2505" w:rsidRDefault="000A2505" w:rsidP="00AE342E">
      <w:pPr>
        <w:ind w:right="532"/>
        <w:jc w:val="both"/>
        <w:rPr>
          <w:rFonts w:ascii="Arial" w:hAnsi="Arial" w:cs="Arial"/>
          <w:sz w:val="22"/>
          <w:szCs w:val="22"/>
          <w:lang w:val="en-US"/>
        </w:rPr>
      </w:pPr>
    </w:p>
    <w:p w14:paraId="668AC420" w14:textId="77777777" w:rsidR="000A2505" w:rsidRPr="000A2505" w:rsidRDefault="000A2505" w:rsidP="00AE342E">
      <w:pPr>
        <w:ind w:right="532"/>
        <w:jc w:val="both"/>
        <w:rPr>
          <w:rFonts w:ascii="Arial" w:hAnsi="Arial" w:cs="Arial"/>
          <w:sz w:val="22"/>
          <w:szCs w:val="22"/>
          <w:lang w:val="en-US"/>
        </w:rPr>
      </w:pPr>
    </w:p>
    <w:p w14:paraId="7492E1B4" w14:textId="77777777" w:rsidR="0047364A" w:rsidRDefault="0047364A"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14:paraId="41E9ADAD" w14:textId="77777777" w:rsidR="0047364A" w:rsidRDefault="0047364A" w:rsidP="00674A71">
      <w:pPr>
        <w:overflowPunct/>
        <w:autoSpaceDE/>
        <w:autoSpaceDN/>
        <w:adjustRightInd/>
        <w:jc w:val="both"/>
        <w:rPr>
          <w:rFonts w:ascii="Arial" w:hAnsi="Arial" w:cs="Arial"/>
          <w:color w:val="000000"/>
          <w:sz w:val="22"/>
          <w:szCs w:val="22"/>
        </w:rPr>
      </w:pPr>
    </w:p>
    <w:p w14:paraId="06A32AC6" w14:textId="77777777" w:rsidR="00E10EC4" w:rsidRDefault="00E10EC4" w:rsidP="00E10EC4">
      <w:pPr>
        <w:tabs>
          <w:tab w:val="left" w:pos="360"/>
        </w:tabs>
        <w:jc w:val="both"/>
        <w:rPr>
          <w:rFonts w:ascii="Arial" w:hAnsi="Arial"/>
          <w:bCs/>
          <w:sz w:val="22"/>
          <w:szCs w:val="22"/>
        </w:rPr>
      </w:pPr>
      <w:r>
        <w:rPr>
          <w:rFonts w:ascii="Arial" w:hAnsi="Arial"/>
          <w:bCs/>
          <w:sz w:val="22"/>
          <w:szCs w:val="22"/>
        </w:rPr>
        <w:t xml:space="preserve">für Kämmerei und Gebäudemanagement gibt es in fast allen Kommunen eine Quelle für zusätzliche finanzielle Spielräume dadurch, dass weniger Strom, Heizungsenergie und Wasser in kommunalen Liegenschaften verbraucht werden. </w:t>
      </w:r>
    </w:p>
    <w:p w14:paraId="3CACB350" w14:textId="77777777" w:rsidR="00E10EC4" w:rsidRDefault="00E10EC4" w:rsidP="00E10EC4">
      <w:pPr>
        <w:tabs>
          <w:tab w:val="left" w:pos="360"/>
        </w:tabs>
        <w:jc w:val="both"/>
        <w:rPr>
          <w:rFonts w:ascii="Arial" w:hAnsi="Arial"/>
          <w:bCs/>
          <w:sz w:val="22"/>
          <w:szCs w:val="22"/>
        </w:rPr>
      </w:pPr>
    </w:p>
    <w:p w14:paraId="4867E58B" w14:textId="77777777" w:rsidR="00E10EC4" w:rsidRDefault="00E10EC4" w:rsidP="00E10EC4">
      <w:pPr>
        <w:tabs>
          <w:tab w:val="left" w:pos="360"/>
        </w:tabs>
        <w:jc w:val="both"/>
        <w:rPr>
          <w:rFonts w:ascii="Arial" w:hAnsi="Arial"/>
          <w:bCs/>
          <w:sz w:val="22"/>
          <w:szCs w:val="22"/>
        </w:rPr>
      </w:pPr>
      <w:r>
        <w:rPr>
          <w:rFonts w:ascii="Arial" w:hAnsi="Arial"/>
          <w:bCs/>
          <w:sz w:val="22"/>
          <w:szCs w:val="22"/>
        </w:rPr>
        <w:t xml:space="preserve">Mit der Online-Informationsveranstaltung „Warum lohnt sich Energiemanagement in alten und neuen kommunalen Gebäuden mit </w:t>
      </w:r>
      <w:proofErr w:type="spellStart"/>
      <w:r>
        <w:rPr>
          <w:rFonts w:ascii="Arial" w:hAnsi="Arial"/>
          <w:bCs/>
          <w:sz w:val="22"/>
          <w:szCs w:val="22"/>
        </w:rPr>
        <w:t>Anbietendenmarktplatz</w:t>
      </w:r>
      <w:proofErr w:type="spellEnd"/>
      <w:r>
        <w:rPr>
          <w:rFonts w:ascii="Arial" w:hAnsi="Arial"/>
          <w:bCs/>
          <w:sz w:val="22"/>
          <w:szCs w:val="22"/>
        </w:rPr>
        <w:t xml:space="preserve">“ wollen Klimaschutz- und Energieagentur Niedersachsen (KEAN) und Niedersächsischer Städtetag (NST) zeigen, wie ein systematisches, digitales Energiemanagement Ihnen helfen kann, diese Spielräume in Ihrer Kommune zu gewinnen. </w:t>
      </w:r>
    </w:p>
    <w:p w14:paraId="54DDEB66" w14:textId="77777777" w:rsidR="00E10EC4" w:rsidRDefault="00E10EC4" w:rsidP="00E10EC4">
      <w:pPr>
        <w:tabs>
          <w:tab w:val="left" w:pos="360"/>
        </w:tabs>
        <w:jc w:val="both"/>
        <w:rPr>
          <w:rFonts w:ascii="Arial" w:hAnsi="Arial"/>
          <w:bCs/>
          <w:sz w:val="22"/>
          <w:szCs w:val="22"/>
        </w:rPr>
      </w:pPr>
    </w:p>
    <w:p w14:paraId="609C8317" w14:textId="77777777" w:rsidR="00E10EC4" w:rsidRDefault="00E10EC4" w:rsidP="00E10EC4">
      <w:pPr>
        <w:tabs>
          <w:tab w:val="left" w:pos="360"/>
        </w:tabs>
        <w:jc w:val="both"/>
        <w:rPr>
          <w:rFonts w:ascii="Arial" w:hAnsi="Arial"/>
          <w:bCs/>
          <w:sz w:val="22"/>
          <w:szCs w:val="22"/>
        </w:rPr>
      </w:pPr>
      <w:r>
        <w:rPr>
          <w:rFonts w:ascii="Arial" w:hAnsi="Arial"/>
          <w:bCs/>
          <w:sz w:val="22"/>
          <w:szCs w:val="22"/>
        </w:rPr>
        <w:t>Neben Informationen zu einem praktisch durchgeführten Projekt werden mehrere Anbietende von digitalen Hilfsmitteln Ihre Produkte und deren Möglichkeiten vorstellen, um Ihre Kenntnisse dazu zu vertiefen und für konkrete Ausschreibungen zu verwerten. Nach jedem Vortrag besteht eine Möglichkeit zu Rückfragen.</w:t>
      </w:r>
    </w:p>
    <w:p w14:paraId="6F5DFDCB" w14:textId="77777777" w:rsidR="00E10EC4" w:rsidRDefault="00E10EC4" w:rsidP="00E10EC4">
      <w:pPr>
        <w:tabs>
          <w:tab w:val="left" w:pos="360"/>
        </w:tabs>
        <w:jc w:val="both"/>
        <w:rPr>
          <w:rFonts w:ascii="Arial" w:hAnsi="Arial"/>
          <w:bCs/>
          <w:sz w:val="22"/>
          <w:szCs w:val="22"/>
        </w:rPr>
      </w:pPr>
    </w:p>
    <w:p w14:paraId="03DE38EE" w14:textId="77777777" w:rsidR="00E10EC4" w:rsidRDefault="00E10EC4" w:rsidP="00E10EC4">
      <w:pPr>
        <w:tabs>
          <w:tab w:val="left" w:pos="360"/>
        </w:tabs>
        <w:jc w:val="both"/>
        <w:rPr>
          <w:rFonts w:ascii="Arial" w:hAnsi="Arial"/>
          <w:bCs/>
          <w:sz w:val="22"/>
          <w:szCs w:val="22"/>
        </w:rPr>
      </w:pPr>
      <w:r>
        <w:rPr>
          <w:rFonts w:ascii="Arial" w:hAnsi="Arial"/>
          <w:bCs/>
          <w:sz w:val="22"/>
          <w:szCs w:val="22"/>
        </w:rPr>
        <w:t>Wir laden Sie hiermit ein, sich und/oder Ihre Kolleginnen und Kollegen zu unserer Online-Veranstaltung anzumelden:</w:t>
      </w:r>
    </w:p>
    <w:p w14:paraId="7F3AB063" w14:textId="77777777" w:rsidR="00E10EC4" w:rsidRDefault="00E10EC4" w:rsidP="00E10EC4">
      <w:pPr>
        <w:tabs>
          <w:tab w:val="left" w:pos="360"/>
        </w:tabs>
        <w:jc w:val="both"/>
        <w:rPr>
          <w:rFonts w:ascii="Arial" w:hAnsi="Arial"/>
          <w:bCs/>
          <w:sz w:val="22"/>
          <w:szCs w:val="22"/>
        </w:rPr>
      </w:pPr>
    </w:p>
    <w:p w14:paraId="098DD36F" w14:textId="3E227B56" w:rsidR="00E10EC4" w:rsidRPr="00064A86" w:rsidRDefault="00E10EC4" w:rsidP="00E10EC4">
      <w:pPr>
        <w:tabs>
          <w:tab w:val="left" w:pos="360"/>
        </w:tabs>
        <w:jc w:val="both"/>
        <w:rPr>
          <w:rFonts w:ascii="Arial" w:hAnsi="Arial"/>
          <w:b/>
          <w:sz w:val="22"/>
          <w:szCs w:val="22"/>
        </w:rPr>
      </w:pPr>
      <w:r w:rsidRPr="00064A86">
        <w:rPr>
          <w:rFonts w:ascii="Arial" w:hAnsi="Arial"/>
          <w:b/>
          <w:sz w:val="22"/>
          <w:szCs w:val="22"/>
        </w:rPr>
        <w:t>Warum lohnt sich Energiemanagement in alten und neuen kommunalen Gebäuden</w:t>
      </w:r>
      <w:r w:rsidRPr="00064A86">
        <w:rPr>
          <w:rFonts w:ascii="Arial" w:hAnsi="Arial"/>
          <w:b/>
          <w:sz w:val="22"/>
          <w:szCs w:val="22"/>
        </w:rPr>
        <w:br/>
        <w:t>am D</w:t>
      </w:r>
      <w:r>
        <w:rPr>
          <w:rFonts w:ascii="Arial" w:hAnsi="Arial"/>
          <w:b/>
          <w:sz w:val="22"/>
          <w:szCs w:val="22"/>
        </w:rPr>
        <w:t>ien</w:t>
      </w:r>
      <w:r w:rsidRPr="00064A86">
        <w:rPr>
          <w:rFonts w:ascii="Arial" w:hAnsi="Arial"/>
          <w:b/>
          <w:sz w:val="22"/>
          <w:szCs w:val="22"/>
        </w:rPr>
        <w:t xml:space="preserve">stag, </w:t>
      </w:r>
      <w:r>
        <w:rPr>
          <w:rFonts w:ascii="Arial" w:hAnsi="Arial"/>
          <w:b/>
          <w:sz w:val="22"/>
          <w:szCs w:val="22"/>
        </w:rPr>
        <w:t xml:space="preserve">10. März </w:t>
      </w:r>
      <w:r w:rsidRPr="00064A86">
        <w:rPr>
          <w:rFonts w:ascii="Arial" w:hAnsi="Arial"/>
          <w:b/>
          <w:sz w:val="22"/>
          <w:szCs w:val="22"/>
        </w:rPr>
        <w:t xml:space="preserve">2026 von 10.00 bis 12.30 Uhr. </w:t>
      </w:r>
    </w:p>
    <w:p w14:paraId="20F4FA68" w14:textId="77777777" w:rsidR="00E10EC4" w:rsidRDefault="00E10EC4" w:rsidP="00E10EC4">
      <w:pPr>
        <w:tabs>
          <w:tab w:val="left" w:pos="360"/>
        </w:tabs>
        <w:jc w:val="both"/>
        <w:rPr>
          <w:rFonts w:ascii="Arial" w:hAnsi="Arial"/>
          <w:bCs/>
          <w:sz w:val="22"/>
          <w:szCs w:val="22"/>
        </w:rPr>
      </w:pPr>
    </w:p>
    <w:p w14:paraId="18627BF1" w14:textId="77777777" w:rsidR="00A35A50" w:rsidRDefault="00A35A50" w:rsidP="00A35A50">
      <w:pPr>
        <w:tabs>
          <w:tab w:val="left" w:pos="360"/>
        </w:tabs>
        <w:jc w:val="both"/>
        <w:rPr>
          <w:rFonts w:ascii="Arial" w:hAnsi="Arial"/>
          <w:bCs/>
          <w:sz w:val="22"/>
          <w:szCs w:val="22"/>
        </w:rPr>
      </w:pPr>
      <w:r>
        <w:rPr>
          <w:rFonts w:ascii="Arial" w:hAnsi="Arial"/>
          <w:bCs/>
          <w:sz w:val="22"/>
          <w:szCs w:val="22"/>
        </w:rPr>
        <w:t xml:space="preserve">Bitte melden Sie sich hierzu per E-Mail bis zum </w:t>
      </w:r>
      <w:r w:rsidRPr="00A35A50">
        <w:rPr>
          <w:rFonts w:ascii="Arial" w:hAnsi="Arial"/>
          <w:b/>
          <w:sz w:val="22"/>
          <w:szCs w:val="22"/>
        </w:rPr>
        <w:t>3. März 2026</w:t>
      </w:r>
      <w:r>
        <w:rPr>
          <w:rFonts w:ascii="Arial" w:hAnsi="Arial"/>
          <w:bCs/>
          <w:sz w:val="22"/>
          <w:szCs w:val="22"/>
        </w:rPr>
        <w:t xml:space="preserve"> bei Frau Witte, </w:t>
      </w:r>
      <w:hyperlink r:id="rId7" w:history="1">
        <w:r w:rsidRPr="00DE007A">
          <w:rPr>
            <w:rStyle w:val="Hyperlink"/>
            <w:rFonts w:ascii="Arial" w:hAnsi="Arial"/>
            <w:bCs/>
            <w:sz w:val="22"/>
            <w:szCs w:val="22"/>
          </w:rPr>
          <w:t>witte@nst.de</w:t>
        </w:r>
      </w:hyperlink>
      <w:r>
        <w:rPr>
          <w:rFonts w:ascii="Arial" w:hAnsi="Arial"/>
          <w:bCs/>
          <w:sz w:val="22"/>
          <w:szCs w:val="22"/>
        </w:rPr>
        <w:t>, an. Nach erfolgter Anmeldung wird Ihnen der Einwahllink zugesendet.</w:t>
      </w:r>
    </w:p>
    <w:p w14:paraId="7E5D5162" w14:textId="77777777" w:rsidR="00A35A50" w:rsidRDefault="00A35A50">
      <w:pPr>
        <w:overflowPunct/>
        <w:autoSpaceDE/>
        <w:autoSpaceDN/>
        <w:adjustRightInd/>
        <w:rPr>
          <w:rFonts w:ascii="Arial" w:hAnsi="Arial"/>
          <w:bCs/>
          <w:sz w:val="22"/>
          <w:szCs w:val="22"/>
        </w:rPr>
      </w:pPr>
    </w:p>
    <w:p w14:paraId="2413173E" w14:textId="51EFFA2C" w:rsidR="00A35A50" w:rsidRDefault="00A35A50">
      <w:pPr>
        <w:overflowPunct/>
        <w:autoSpaceDE/>
        <w:autoSpaceDN/>
        <w:adjustRightInd/>
        <w:rPr>
          <w:rFonts w:ascii="Arial" w:hAnsi="Arial"/>
          <w:bCs/>
          <w:sz w:val="22"/>
          <w:szCs w:val="22"/>
        </w:rPr>
      </w:pPr>
      <w:r>
        <w:rPr>
          <w:rFonts w:ascii="Arial" w:hAnsi="Arial"/>
          <w:bCs/>
          <w:sz w:val="22"/>
          <w:szCs w:val="22"/>
        </w:rPr>
        <w:br w:type="page"/>
      </w:r>
    </w:p>
    <w:p w14:paraId="7F513607" w14:textId="77777777" w:rsidR="00A35A50" w:rsidRDefault="00A35A50" w:rsidP="00E10EC4">
      <w:pPr>
        <w:tabs>
          <w:tab w:val="left" w:pos="360"/>
        </w:tabs>
        <w:jc w:val="both"/>
        <w:rPr>
          <w:rFonts w:ascii="Arial" w:hAnsi="Arial"/>
          <w:bCs/>
          <w:sz w:val="22"/>
          <w:szCs w:val="22"/>
        </w:rPr>
      </w:pPr>
    </w:p>
    <w:p w14:paraId="4C036C29" w14:textId="77777777" w:rsidR="00A35A50" w:rsidRDefault="00A35A50" w:rsidP="00E10EC4">
      <w:pPr>
        <w:tabs>
          <w:tab w:val="left" w:pos="360"/>
        </w:tabs>
        <w:jc w:val="both"/>
        <w:rPr>
          <w:rFonts w:ascii="Arial" w:hAnsi="Arial"/>
          <w:bCs/>
          <w:sz w:val="22"/>
          <w:szCs w:val="22"/>
        </w:rPr>
      </w:pPr>
    </w:p>
    <w:p w14:paraId="6FE34D30" w14:textId="77777777" w:rsidR="00E10EC4" w:rsidRPr="002B43CD" w:rsidRDefault="00E10EC4" w:rsidP="00E10EC4">
      <w:pPr>
        <w:tabs>
          <w:tab w:val="left" w:pos="360"/>
        </w:tabs>
        <w:jc w:val="both"/>
        <w:rPr>
          <w:rFonts w:ascii="Arial" w:hAnsi="Arial"/>
          <w:b/>
          <w:sz w:val="22"/>
          <w:szCs w:val="22"/>
          <w:u w:val="single"/>
        </w:rPr>
      </w:pPr>
      <w:r w:rsidRPr="002B43CD">
        <w:rPr>
          <w:rFonts w:ascii="Arial" w:hAnsi="Arial"/>
          <w:b/>
          <w:sz w:val="22"/>
          <w:szCs w:val="22"/>
          <w:u w:val="single"/>
        </w:rPr>
        <w:t>Agenda:</w:t>
      </w:r>
    </w:p>
    <w:p w14:paraId="7E15211F" w14:textId="77777777" w:rsidR="00E10EC4" w:rsidRDefault="00E10EC4" w:rsidP="00E10EC4">
      <w:pPr>
        <w:tabs>
          <w:tab w:val="left" w:pos="360"/>
        </w:tabs>
        <w:jc w:val="both"/>
        <w:rPr>
          <w:rFonts w:ascii="Arial" w:hAnsi="Arial"/>
          <w:bCs/>
          <w:sz w:val="22"/>
          <w:szCs w:val="22"/>
        </w:rPr>
      </w:pPr>
    </w:p>
    <w:p w14:paraId="0BA497AE" w14:textId="77777777" w:rsidR="00E10EC4" w:rsidRDefault="00E10EC4" w:rsidP="00E10EC4">
      <w:pPr>
        <w:tabs>
          <w:tab w:val="left" w:pos="360"/>
        </w:tabs>
        <w:jc w:val="both"/>
        <w:rPr>
          <w:rFonts w:ascii="Arial" w:hAnsi="Arial"/>
          <w:bCs/>
          <w:sz w:val="22"/>
          <w:szCs w:val="22"/>
        </w:rPr>
      </w:pPr>
      <w:r>
        <w:rPr>
          <w:rFonts w:ascii="Arial" w:hAnsi="Arial"/>
          <w:bCs/>
          <w:sz w:val="22"/>
          <w:szCs w:val="22"/>
        </w:rPr>
        <w:t>1.1 Begrüßung</w:t>
      </w:r>
    </w:p>
    <w:p w14:paraId="445B939A" w14:textId="77777777" w:rsidR="00E10EC4" w:rsidRDefault="00E10EC4" w:rsidP="00E10EC4">
      <w:pPr>
        <w:tabs>
          <w:tab w:val="left" w:pos="360"/>
        </w:tabs>
        <w:jc w:val="both"/>
        <w:rPr>
          <w:rFonts w:ascii="Arial" w:hAnsi="Arial"/>
          <w:bCs/>
          <w:sz w:val="22"/>
          <w:szCs w:val="22"/>
        </w:rPr>
      </w:pPr>
      <w:r>
        <w:rPr>
          <w:rFonts w:ascii="Arial" w:hAnsi="Arial"/>
          <w:bCs/>
          <w:sz w:val="22"/>
          <w:szCs w:val="22"/>
        </w:rPr>
        <w:tab/>
        <w:t>Projektleiter Uwe Sternbeck, NST</w:t>
      </w:r>
    </w:p>
    <w:p w14:paraId="083A46ED" w14:textId="77777777" w:rsidR="00E10EC4" w:rsidRDefault="00E10EC4" w:rsidP="00E10EC4">
      <w:pPr>
        <w:tabs>
          <w:tab w:val="left" w:pos="360"/>
        </w:tabs>
        <w:jc w:val="both"/>
        <w:rPr>
          <w:rFonts w:ascii="Arial" w:hAnsi="Arial"/>
          <w:bCs/>
          <w:sz w:val="22"/>
          <w:szCs w:val="22"/>
        </w:rPr>
      </w:pPr>
    </w:p>
    <w:p w14:paraId="3EBFAC9E" w14:textId="77777777" w:rsidR="00E10EC4" w:rsidRDefault="00E10EC4" w:rsidP="00E10EC4">
      <w:pPr>
        <w:tabs>
          <w:tab w:val="left" w:pos="360"/>
        </w:tabs>
        <w:jc w:val="both"/>
        <w:rPr>
          <w:rFonts w:ascii="Arial" w:hAnsi="Arial"/>
          <w:bCs/>
          <w:sz w:val="22"/>
          <w:szCs w:val="22"/>
        </w:rPr>
      </w:pPr>
      <w:r>
        <w:rPr>
          <w:rFonts w:ascii="Arial" w:hAnsi="Arial"/>
          <w:bCs/>
          <w:sz w:val="22"/>
          <w:szCs w:val="22"/>
        </w:rPr>
        <w:t>1.2</w:t>
      </w:r>
      <w:r>
        <w:rPr>
          <w:rFonts w:ascii="Arial" w:hAnsi="Arial"/>
          <w:bCs/>
          <w:sz w:val="22"/>
          <w:szCs w:val="22"/>
        </w:rPr>
        <w:tab/>
        <w:t>Nutzen und Notwendigkeit von Energiemanagement, Hilfestellung durch KOM.EMS</w:t>
      </w:r>
    </w:p>
    <w:p w14:paraId="5A4DFDEB" w14:textId="77777777" w:rsidR="00E10EC4" w:rsidRDefault="00E10EC4" w:rsidP="00E10EC4">
      <w:pPr>
        <w:tabs>
          <w:tab w:val="left" w:pos="360"/>
        </w:tabs>
        <w:jc w:val="both"/>
        <w:rPr>
          <w:rFonts w:ascii="Arial" w:hAnsi="Arial"/>
          <w:bCs/>
          <w:sz w:val="22"/>
          <w:szCs w:val="22"/>
        </w:rPr>
      </w:pPr>
      <w:r>
        <w:rPr>
          <w:rFonts w:ascii="Arial" w:hAnsi="Arial"/>
          <w:bCs/>
          <w:sz w:val="22"/>
          <w:szCs w:val="22"/>
        </w:rPr>
        <w:tab/>
        <w:t>Florian Lörincz, KEAN</w:t>
      </w:r>
    </w:p>
    <w:p w14:paraId="7D12F603" w14:textId="77777777" w:rsidR="00E10EC4" w:rsidRDefault="00E10EC4" w:rsidP="00E10EC4">
      <w:pPr>
        <w:tabs>
          <w:tab w:val="left" w:pos="360"/>
        </w:tabs>
        <w:jc w:val="both"/>
        <w:rPr>
          <w:rFonts w:ascii="Arial" w:hAnsi="Arial"/>
          <w:bCs/>
          <w:sz w:val="22"/>
          <w:szCs w:val="22"/>
        </w:rPr>
      </w:pPr>
    </w:p>
    <w:p w14:paraId="5B74C288" w14:textId="77777777" w:rsidR="00E10EC4" w:rsidRDefault="00E10EC4" w:rsidP="00E10EC4">
      <w:pPr>
        <w:tabs>
          <w:tab w:val="left" w:pos="360"/>
        </w:tabs>
        <w:ind w:left="360" w:hanging="360"/>
        <w:jc w:val="both"/>
        <w:rPr>
          <w:rFonts w:ascii="Arial" w:hAnsi="Arial"/>
          <w:bCs/>
          <w:sz w:val="22"/>
          <w:szCs w:val="22"/>
        </w:rPr>
      </w:pPr>
      <w:r>
        <w:rPr>
          <w:rFonts w:ascii="Arial" w:hAnsi="Arial"/>
          <w:bCs/>
          <w:sz w:val="22"/>
          <w:szCs w:val="22"/>
        </w:rPr>
        <w:t>1.3</w:t>
      </w:r>
      <w:r>
        <w:rPr>
          <w:rFonts w:ascii="Arial" w:hAnsi="Arial"/>
          <w:bCs/>
          <w:sz w:val="22"/>
          <w:szCs w:val="22"/>
        </w:rPr>
        <w:tab/>
        <w:t>Praxisbeispiel: Schulkomplex mit Gebäuden unterschiedlichen Alters ins smarte Zeitalter führen</w:t>
      </w:r>
    </w:p>
    <w:p w14:paraId="2957B58C" w14:textId="77777777" w:rsidR="00E10EC4" w:rsidRDefault="00E10EC4" w:rsidP="00E10EC4">
      <w:pPr>
        <w:tabs>
          <w:tab w:val="left" w:pos="360"/>
        </w:tabs>
        <w:jc w:val="both"/>
        <w:rPr>
          <w:rFonts w:ascii="Arial" w:hAnsi="Arial"/>
          <w:bCs/>
          <w:sz w:val="22"/>
          <w:szCs w:val="22"/>
        </w:rPr>
      </w:pPr>
      <w:r>
        <w:rPr>
          <w:rFonts w:ascii="Arial" w:hAnsi="Arial"/>
          <w:bCs/>
          <w:sz w:val="22"/>
          <w:szCs w:val="22"/>
        </w:rPr>
        <w:tab/>
        <w:t>Datengewinnung – Konsequenzen – Technische Lösungen</w:t>
      </w:r>
    </w:p>
    <w:p w14:paraId="24DC830B" w14:textId="77777777" w:rsidR="00E10EC4" w:rsidRPr="00F63596" w:rsidRDefault="00E10EC4" w:rsidP="00E10EC4">
      <w:pPr>
        <w:tabs>
          <w:tab w:val="left" w:pos="360"/>
        </w:tabs>
        <w:jc w:val="both"/>
        <w:rPr>
          <w:rFonts w:ascii="Arial" w:hAnsi="Arial"/>
          <w:bCs/>
          <w:sz w:val="22"/>
          <w:szCs w:val="22"/>
        </w:rPr>
      </w:pPr>
      <w:r>
        <w:rPr>
          <w:rFonts w:ascii="Arial" w:hAnsi="Arial"/>
          <w:bCs/>
          <w:sz w:val="22"/>
          <w:szCs w:val="22"/>
        </w:rPr>
        <w:tab/>
        <w:t>Luca Elena Bauer, Stadt Osnabrück</w:t>
      </w:r>
    </w:p>
    <w:p w14:paraId="3A9C05E7" w14:textId="77777777" w:rsidR="00E10EC4" w:rsidRDefault="00E10EC4" w:rsidP="00E10EC4">
      <w:pPr>
        <w:jc w:val="both"/>
        <w:rPr>
          <w:rFonts w:ascii="Arial" w:hAnsi="Arial"/>
          <w:sz w:val="22"/>
          <w:szCs w:val="22"/>
        </w:rPr>
      </w:pPr>
    </w:p>
    <w:p w14:paraId="0E9B3EA5" w14:textId="77777777" w:rsidR="00E10EC4" w:rsidRDefault="00E10EC4" w:rsidP="00E10EC4">
      <w:pPr>
        <w:jc w:val="both"/>
        <w:rPr>
          <w:rFonts w:ascii="Arial" w:hAnsi="Arial"/>
          <w:sz w:val="22"/>
          <w:szCs w:val="22"/>
        </w:rPr>
      </w:pPr>
    </w:p>
    <w:p w14:paraId="74BEFD9B" w14:textId="77777777" w:rsidR="00E10EC4" w:rsidRPr="002B43CD" w:rsidRDefault="00E10EC4" w:rsidP="00E10EC4">
      <w:pPr>
        <w:jc w:val="both"/>
        <w:rPr>
          <w:rFonts w:ascii="Arial" w:hAnsi="Arial"/>
          <w:sz w:val="22"/>
          <w:szCs w:val="22"/>
          <w:u w:val="single"/>
        </w:rPr>
      </w:pPr>
      <w:r w:rsidRPr="002B43CD">
        <w:rPr>
          <w:rFonts w:ascii="Arial" w:hAnsi="Arial"/>
          <w:sz w:val="22"/>
          <w:szCs w:val="22"/>
          <w:u w:val="single"/>
        </w:rPr>
        <w:t>Marktplatz</w:t>
      </w:r>
    </w:p>
    <w:p w14:paraId="5E140FF4" w14:textId="77777777" w:rsidR="00E10EC4" w:rsidRDefault="00E10EC4" w:rsidP="00E10EC4">
      <w:pPr>
        <w:jc w:val="both"/>
        <w:rPr>
          <w:rFonts w:ascii="Arial" w:hAnsi="Arial"/>
          <w:sz w:val="22"/>
          <w:szCs w:val="22"/>
        </w:rPr>
      </w:pPr>
    </w:p>
    <w:p w14:paraId="42B4EC2A" w14:textId="77777777" w:rsidR="00E10EC4" w:rsidRDefault="00E10EC4" w:rsidP="00E10EC4">
      <w:pPr>
        <w:jc w:val="both"/>
        <w:rPr>
          <w:rFonts w:ascii="Arial" w:hAnsi="Arial"/>
          <w:sz w:val="22"/>
          <w:szCs w:val="22"/>
        </w:rPr>
      </w:pPr>
      <w:r>
        <w:rPr>
          <w:rFonts w:ascii="Arial" w:hAnsi="Arial"/>
          <w:sz w:val="22"/>
          <w:szCs w:val="22"/>
        </w:rPr>
        <w:t>2.1</w:t>
      </w:r>
      <w:r>
        <w:rPr>
          <w:rFonts w:ascii="Arial" w:hAnsi="Arial"/>
          <w:sz w:val="22"/>
          <w:szCs w:val="22"/>
        </w:rPr>
        <w:tab/>
      </w:r>
      <w:proofErr w:type="spellStart"/>
      <w:r>
        <w:rPr>
          <w:rFonts w:ascii="Arial" w:hAnsi="Arial"/>
          <w:sz w:val="22"/>
          <w:szCs w:val="22"/>
        </w:rPr>
        <w:t>SigmaHeat</w:t>
      </w:r>
      <w:proofErr w:type="spellEnd"/>
      <w:r>
        <w:rPr>
          <w:rFonts w:ascii="Arial" w:hAnsi="Arial"/>
          <w:sz w:val="22"/>
          <w:szCs w:val="22"/>
        </w:rPr>
        <w:t xml:space="preserve"> – meisterliches Handwerk trifft auf Hightech</w:t>
      </w:r>
    </w:p>
    <w:p w14:paraId="31D4F002" w14:textId="77777777" w:rsidR="00E10EC4" w:rsidRPr="006A20BB" w:rsidRDefault="00E10EC4" w:rsidP="00E10EC4">
      <w:pPr>
        <w:jc w:val="both"/>
        <w:rPr>
          <w:rFonts w:ascii="Arial" w:hAnsi="Arial"/>
          <w:sz w:val="22"/>
          <w:szCs w:val="22"/>
        </w:rPr>
      </w:pPr>
      <w:r>
        <w:rPr>
          <w:rFonts w:ascii="Arial" w:hAnsi="Arial"/>
          <w:sz w:val="22"/>
          <w:szCs w:val="22"/>
        </w:rPr>
        <w:tab/>
        <w:t xml:space="preserve">Hans von Randow, </w:t>
      </w:r>
      <w:proofErr w:type="spellStart"/>
      <w:r>
        <w:rPr>
          <w:rFonts w:ascii="Arial" w:hAnsi="Arial"/>
          <w:sz w:val="22"/>
          <w:szCs w:val="22"/>
        </w:rPr>
        <w:t>SigmaHeat</w:t>
      </w:r>
      <w:proofErr w:type="spellEnd"/>
      <w:r>
        <w:rPr>
          <w:rFonts w:ascii="Arial" w:hAnsi="Arial"/>
          <w:sz w:val="22"/>
          <w:szCs w:val="22"/>
        </w:rPr>
        <w:t xml:space="preserve"> GmbH</w:t>
      </w:r>
    </w:p>
    <w:p w14:paraId="51085404" w14:textId="77777777" w:rsidR="00E10EC4" w:rsidRPr="0060012A" w:rsidRDefault="00E10EC4" w:rsidP="00E10EC4">
      <w:pPr>
        <w:jc w:val="both"/>
        <w:rPr>
          <w:rFonts w:ascii="Arial" w:hAnsi="Arial"/>
          <w:i/>
          <w:iCs/>
          <w:sz w:val="22"/>
          <w:szCs w:val="22"/>
        </w:rPr>
      </w:pPr>
    </w:p>
    <w:p w14:paraId="478C0EBF" w14:textId="77777777" w:rsidR="00E10EC4" w:rsidRDefault="00E10EC4" w:rsidP="00E10EC4">
      <w:pPr>
        <w:jc w:val="both"/>
        <w:rPr>
          <w:rFonts w:ascii="Arial" w:hAnsi="Arial"/>
          <w:sz w:val="22"/>
          <w:szCs w:val="22"/>
        </w:rPr>
      </w:pPr>
      <w:r w:rsidRPr="0060012A">
        <w:rPr>
          <w:rFonts w:ascii="Arial" w:hAnsi="Arial"/>
          <w:i/>
          <w:iCs/>
          <w:sz w:val="22"/>
          <w:szCs w:val="22"/>
        </w:rPr>
        <w:t>2.2</w:t>
      </w:r>
      <w:r w:rsidRPr="0060012A">
        <w:rPr>
          <w:rFonts w:ascii="Arial" w:hAnsi="Arial"/>
          <w:i/>
          <w:iCs/>
          <w:sz w:val="22"/>
          <w:szCs w:val="22"/>
        </w:rPr>
        <w:tab/>
      </w:r>
      <w:proofErr w:type="spellStart"/>
      <w:r>
        <w:rPr>
          <w:rFonts w:ascii="Arial" w:hAnsi="Arial"/>
          <w:sz w:val="22"/>
          <w:szCs w:val="22"/>
        </w:rPr>
        <w:t>InterWatt</w:t>
      </w:r>
      <w:proofErr w:type="spellEnd"/>
      <w:r>
        <w:rPr>
          <w:rFonts w:ascii="Arial" w:hAnsi="Arial"/>
          <w:sz w:val="22"/>
          <w:szCs w:val="22"/>
        </w:rPr>
        <w:t xml:space="preserve"> – Energieeffizienz steigern und CO</w:t>
      </w:r>
      <w:r w:rsidRPr="006A20BB">
        <w:rPr>
          <w:rFonts w:ascii="Arial" w:hAnsi="Arial"/>
          <w:sz w:val="20"/>
        </w:rPr>
        <w:t>2</w:t>
      </w:r>
      <w:r>
        <w:rPr>
          <w:rFonts w:ascii="Arial" w:hAnsi="Arial"/>
          <w:sz w:val="22"/>
          <w:szCs w:val="22"/>
        </w:rPr>
        <w:t>-Fußabdruck reduzieren</w:t>
      </w:r>
    </w:p>
    <w:p w14:paraId="631E8170" w14:textId="77777777" w:rsidR="00E10EC4" w:rsidRPr="006A20BB" w:rsidRDefault="00E10EC4" w:rsidP="00E10EC4">
      <w:pPr>
        <w:jc w:val="both"/>
        <w:rPr>
          <w:rFonts w:ascii="Arial" w:hAnsi="Arial"/>
          <w:sz w:val="22"/>
          <w:szCs w:val="22"/>
        </w:rPr>
      </w:pPr>
      <w:r>
        <w:rPr>
          <w:rFonts w:ascii="Arial" w:hAnsi="Arial"/>
          <w:sz w:val="22"/>
          <w:szCs w:val="22"/>
        </w:rPr>
        <w:tab/>
        <w:t xml:space="preserve">Frank Schröder, </w:t>
      </w:r>
      <w:proofErr w:type="spellStart"/>
      <w:r>
        <w:rPr>
          <w:rFonts w:ascii="Arial" w:hAnsi="Arial"/>
          <w:sz w:val="22"/>
          <w:szCs w:val="22"/>
        </w:rPr>
        <w:t>IngSoft</w:t>
      </w:r>
      <w:proofErr w:type="spellEnd"/>
      <w:r>
        <w:rPr>
          <w:rFonts w:ascii="Arial" w:hAnsi="Arial"/>
          <w:sz w:val="22"/>
          <w:szCs w:val="22"/>
        </w:rPr>
        <w:t xml:space="preserve"> GmbH</w:t>
      </w:r>
    </w:p>
    <w:p w14:paraId="24588D8A" w14:textId="77777777" w:rsidR="00E10EC4" w:rsidRDefault="00E10EC4" w:rsidP="00E10EC4">
      <w:pPr>
        <w:jc w:val="both"/>
        <w:rPr>
          <w:rFonts w:ascii="Arial" w:hAnsi="Arial"/>
          <w:sz w:val="22"/>
          <w:szCs w:val="22"/>
        </w:rPr>
      </w:pPr>
    </w:p>
    <w:p w14:paraId="743AB787" w14:textId="77777777" w:rsidR="00E10EC4" w:rsidRDefault="00E10EC4" w:rsidP="00E10EC4">
      <w:pPr>
        <w:ind w:left="705" w:hanging="705"/>
        <w:jc w:val="both"/>
        <w:rPr>
          <w:rFonts w:ascii="Arial" w:hAnsi="Arial"/>
          <w:sz w:val="22"/>
          <w:szCs w:val="22"/>
        </w:rPr>
      </w:pPr>
      <w:r>
        <w:rPr>
          <w:rFonts w:ascii="Arial" w:hAnsi="Arial"/>
          <w:sz w:val="22"/>
          <w:szCs w:val="22"/>
        </w:rPr>
        <w:t>2.2</w:t>
      </w:r>
      <w:r>
        <w:rPr>
          <w:rFonts w:ascii="Arial" w:hAnsi="Arial"/>
          <w:sz w:val="22"/>
          <w:szCs w:val="22"/>
        </w:rPr>
        <w:tab/>
      </w:r>
      <w:proofErr w:type="spellStart"/>
      <w:r>
        <w:rPr>
          <w:rFonts w:ascii="Arial" w:hAnsi="Arial"/>
          <w:sz w:val="22"/>
          <w:szCs w:val="22"/>
        </w:rPr>
        <w:t>enity</w:t>
      </w:r>
      <w:proofErr w:type="spellEnd"/>
      <w:r>
        <w:rPr>
          <w:rFonts w:ascii="Arial" w:hAnsi="Arial"/>
          <w:sz w:val="22"/>
          <w:szCs w:val="22"/>
        </w:rPr>
        <w:t xml:space="preserve"> EMS – Smarte Energieentscheidungen leicht gemacht</w:t>
      </w:r>
    </w:p>
    <w:p w14:paraId="0B9FB26D" w14:textId="77777777" w:rsidR="00E10EC4" w:rsidRDefault="00E10EC4" w:rsidP="00E10EC4">
      <w:pPr>
        <w:ind w:firstLine="705"/>
        <w:jc w:val="both"/>
        <w:rPr>
          <w:rFonts w:ascii="Arial" w:hAnsi="Arial"/>
          <w:sz w:val="22"/>
          <w:szCs w:val="22"/>
        </w:rPr>
      </w:pPr>
      <w:r>
        <w:rPr>
          <w:rFonts w:ascii="Arial" w:hAnsi="Arial"/>
          <w:sz w:val="22"/>
          <w:szCs w:val="22"/>
        </w:rPr>
        <w:t xml:space="preserve">Volker Baumann, </w:t>
      </w:r>
      <w:proofErr w:type="spellStart"/>
      <w:r>
        <w:rPr>
          <w:rFonts w:ascii="Arial" w:hAnsi="Arial"/>
          <w:sz w:val="22"/>
          <w:szCs w:val="22"/>
        </w:rPr>
        <w:t>Enity</w:t>
      </w:r>
      <w:proofErr w:type="spellEnd"/>
      <w:r>
        <w:rPr>
          <w:rFonts w:ascii="Arial" w:hAnsi="Arial"/>
          <w:sz w:val="22"/>
          <w:szCs w:val="22"/>
        </w:rPr>
        <w:t xml:space="preserve"> GmbH</w:t>
      </w:r>
    </w:p>
    <w:p w14:paraId="088CC728" w14:textId="77777777" w:rsidR="00E10EC4" w:rsidRDefault="00E10EC4" w:rsidP="00E10EC4">
      <w:pPr>
        <w:jc w:val="both"/>
        <w:rPr>
          <w:rFonts w:ascii="Arial" w:hAnsi="Arial"/>
          <w:sz w:val="22"/>
          <w:szCs w:val="22"/>
        </w:rPr>
      </w:pPr>
    </w:p>
    <w:p w14:paraId="1BC10EEB" w14:textId="77777777" w:rsidR="00E10EC4" w:rsidRDefault="00E10EC4" w:rsidP="00E10EC4">
      <w:pPr>
        <w:jc w:val="both"/>
        <w:rPr>
          <w:rFonts w:ascii="Arial" w:hAnsi="Arial"/>
          <w:sz w:val="22"/>
          <w:szCs w:val="22"/>
        </w:rPr>
      </w:pPr>
      <w:r>
        <w:rPr>
          <w:rFonts w:ascii="Arial" w:hAnsi="Arial"/>
          <w:sz w:val="22"/>
          <w:szCs w:val="22"/>
        </w:rPr>
        <w:t>2.3</w:t>
      </w:r>
      <w:r>
        <w:rPr>
          <w:rFonts w:ascii="Arial" w:hAnsi="Arial"/>
          <w:sz w:val="22"/>
          <w:szCs w:val="22"/>
        </w:rPr>
        <w:tab/>
      </w:r>
      <w:proofErr w:type="spellStart"/>
      <w:r>
        <w:rPr>
          <w:rFonts w:ascii="Arial" w:hAnsi="Arial"/>
          <w:sz w:val="22"/>
          <w:szCs w:val="22"/>
        </w:rPr>
        <w:t>LiMBO</w:t>
      </w:r>
      <w:proofErr w:type="spellEnd"/>
      <w:r>
        <w:rPr>
          <w:rFonts w:ascii="Arial" w:hAnsi="Arial"/>
          <w:sz w:val="22"/>
          <w:szCs w:val="22"/>
        </w:rPr>
        <w:t xml:space="preserve"> – Energiemanagement für Kommunen</w:t>
      </w:r>
    </w:p>
    <w:p w14:paraId="5866087D" w14:textId="77777777" w:rsidR="00E10EC4" w:rsidRDefault="00E10EC4" w:rsidP="00E10EC4">
      <w:pPr>
        <w:ind w:firstLine="708"/>
        <w:jc w:val="both"/>
        <w:rPr>
          <w:rFonts w:ascii="Arial" w:hAnsi="Arial"/>
          <w:sz w:val="22"/>
          <w:szCs w:val="22"/>
        </w:rPr>
      </w:pPr>
      <w:r>
        <w:rPr>
          <w:rFonts w:ascii="Arial" w:hAnsi="Arial"/>
          <w:sz w:val="22"/>
          <w:szCs w:val="22"/>
        </w:rPr>
        <w:t>Christoph Wahmhoff, EWE AG</w:t>
      </w:r>
    </w:p>
    <w:p w14:paraId="109885DC" w14:textId="77777777" w:rsidR="0047364A" w:rsidRDefault="0047364A" w:rsidP="0047364A">
      <w:pPr>
        <w:jc w:val="both"/>
        <w:rPr>
          <w:rFonts w:ascii="Arial" w:hAnsi="Arial" w:cs="Arial"/>
          <w:sz w:val="22"/>
          <w:szCs w:val="22"/>
        </w:rPr>
      </w:pPr>
    </w:p>
    <w:p w14:paraId="46540AB5" w14:textId="77777777" w:rsidR="0047364A" w:rsidRDefault="0047364A" w:rsidP="0047364A">
      <w:pPr>
        <w:jc w:val="both"/>
        <w:rPr>
          <w:rFonts w:ascii="Arial" w:hAnsi="Arial" w:cs="Arial"/>
          <w:sz w:val="22"/>
          <w:szCs w:val="22"/>
        </w:rPr>
      </w:pPr>
      <w:r>
        <w:rPr>
          <w:rFonts w:ascii="Arial" w:hAnsi="Arial" w:cs="Arial"/>
          <w:sz w:val="22"/>
          <w:szCs w:val="22"/>
        </w:rPr>
        <w:t>Mit freundlichen Grüßen</w:t>
      </w:r>
    </w:p>
    <w:p w14:paraId="212BAE07" w14:textId="0328BE1C" w:rsidR="002146B4" w:rsidRDefault="00E10EC4" w:rsidP="0047364A">
      <w:pPr>
        <w:jc w:val="both"/>
        <w:rPr>
          <w:rFonts w:ascii="Arial" w:hAnsi="Arial" w:cs="Arial"/>
          <w:sz w:val="22"/>
          <w:szCs w:val="22"/>
        </w:rPr>
      </w:pPr>
      <w:r>
        <w:rPr>
          <w:rFonts w:ascii="Arial" w:hAnsi="Arial" w:cs="Arial"/>
          <w:sz w:val="22"/>
          <w:szCs w:val="22"/>
        </w:rPr>
        <w:t>Im Auftrage</w:t>
      </w:r>
    </w:p>
    <w:p w14:paraId="57189D38" w14:textId="77777777" w:rsidR="001369AA" w:rsidRDefault="001369AA" w:rsidP="0047364A">
      <w:pPr>
        <w:jc w:val="both"/>
        <w:rPr>
          <w:rFonts w:ascii="Arial" w:hAnsi="Arial" w:cs="Arial"/>
          <w:sz w:val="22"/>
          <w:szCs w:val="22"/>
        </w:rPr>
      </w:pPr>
    </w:p>
    <w:p w14:paraId="4CB6EB2A" w14:textId="446F5CB4" w:rsidR="001369AA" w:rsidRDefault="001369AA" w:rsidP="0047364A">
      <w:pPr>
        <w:jc w:val="both"/>
        <w:rPr>
          <w:rFonts w:ascii="Arial" w:hAnsi="Arial" w:cs="Arial"/>
          <w:sz w:val="22"/>
          <w:szCs w:val="22"/>
        </w:rPr>
      </w:pPr>
      <w:r>
        <w:rPr>
          <w:rFonts w:ascii="Arial" w:hAnsi="Arial" w:cs="Arial"/>
          <w:sz w:val="22"/>
          <w:szCs w:val="22"/>
        </w:rPr>
        <w:t>gez. Florian Lörincz</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gez. Uwe Sternbeck</w:t>
      </w:r>
    </w:p>
    <w:p w14:paraId="1CB51EFD" w14:textId="651E5CDB" w:rsidR="001369AA" w:rsidRDefault="001369AA" w:rsidP="0047364A">
      <w:pPr>
        <w:jc w:val="both"/>
        <w:rPr>
          <w:rFonts w:ascii="Arial" w:hAnsi="Arial" w:cs="Arial"/>
          <w:sz w:val="22"/>
          <w:szCs w:val="22"/>
        </w:rPr>
      </w:pPr>
      <w:r>
        <w:rPr>
          <w:rFonts w:ascii="Arial" w:hAnsi="Arial" w:cs="Arial"/>
          <w:sz w:val="22"/>
          <w:szCs w:val="22"/>
        </w:rPr>
        <w:t xml:space="preserve">KEAN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Projektleiter </w:t>
      </w:r>
    </w:p>
    <w:sectPr w:rsidR="001369AA" w:rsidSect="0010222F">
      <w:headerReference w:type="even" r:id="rId8"/>
      <w:headerReference w:type="default" r:id="rId9"/>
      <w:headerReference w:type="first" r:id="rId10"/>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C05AFA" w14:textId="77777777" w:rsidR="00D64DE7" w:rsidRDefault="00D64DE7">
      <w:r>
        <w:separator/>
      </w:r>
    </w:p>
  </w:endnote>
  <w:endnote w:type="continuationSeparator" w:id="0">
    <w:p w14:paraId="067C7E83" w14:textId="77777777" w:rsidR="00D64DE7" w:rsidRDefault="00D64D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4D39BD" w14:textId="77777777" w:rsidR="00D64DE7" w:rsidRDefault="00D64DE7">
      <w:r>
        <w:separator/>
      </w:r>
    </w:p>
  </w:footnote>
  <w:footnote w:type="continuationSeparator" w:id="0">
    <w:p w14:paraId="17FDAC90" w14:textId="77777777" w:rsidR="00D64DE7" w:rsidRDefault="00D64D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0BA620"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7CF10957" w14:textId="77777777"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DF3854"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240BF8">
      <w:rPr>
        <w:rStyle w:val="Seitenzahl"/>
        <w:noProof/>
      </w:rPr>
      <w:t>2</w:t>
    </w:r>
    <w:r>
      <w:rPr>
        <w:rStyle w:val="Seitenzahl"/>
      </w:rPr>
      <w:fldChar w:fldCharType="end"/>
    </w:r>
  </w:p>
  <w:p w14:paraId="7580B9E4" w14:textId="77777777"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14:paraId="0F59CEA9" w14:textId="77777777" w:rsidTr="005B7722">
      <w:trPr>
        <w:trHeight w:val="2336"/>
      </w:trPr>
      <w:tc>
        <w:tcPr>
          <w:tcW w:w="1490" w:type="dxa"/>
          <w:tcBorders>
            <w:top w:val="nil"/>
            <w:left w:val="nil"/>
            <w:bottom w:val="single" w:sz="12" w:space="0" w:color="auto"/>
            <w:right w:val="nil"/>
          </w:tcBorders>
          <w:hideMark/>
        </w:tcPr>
        <w:p w14:paraId="1F7382B2" w14:textId="71D7B493" w:rsidR="005B7722" w:rsidRDefault="005B7722">
          <w:pPr>
            <w:rPr>
              <w:szCs w:val="24"/>
            </w:rPr>
          </w:pPr>
        </w:p>
      </w:tc>
      <w:tc>
        <w:tcPr>
          <w:tcW w:w="8338" w:type="dxa"/>
          <w:tcBorders>
            <w:top w:val="nil"/>
            <w:left w:val="nil"/>
            <w:bottom w:val="single" w:sz="12" w:space="0" w:color="auto"/>
            <w:right w:val="nil"/>
          </w:tcBorders>
        </w:tcPr>
        <w:p w14:paraId="5B6A12A3" w14:textId="7B375C17" w:rsidR="005B7722" w:rsidRDefault="00A35A50">
          <w:pPr>
            <w:rPr>
              <w:szCs w:val="24"/>
            </w:rPr>
          </w:pPr>
          <w:r>
            <w:rPr>
              <w:i/>
              <w:noProof/>
            </w:rPr>
            <w:drawing>
              <wp:anchor distT="0" distB="0" distL="114300" distR="114300" simplePos="0" relativeHeight="251659264" behindDoc="1" locked="0" layoutInCell="1" allowOverlap="1" wp14:anchorId="2472F729" wp14:editId="3030D95E">
                <wp:simplePos x="0" y="0"/>
                <wp:positionH relativeFrom="column">
                  <wp:posOffset>-270736</wp:posOffset>
                </wp:positionH>
                <wp:positionV relativeFrom="paragraph">
                  <wp:posOffset>-3699</wp:posOffset>
                </wp:positionV>
                <wp:extent cx="808990" cy="1005840"/>
                <wp:effectExtent l="0" t="0" r="0" b="3810"/>
                <wp:wrapTight wrapText="bothSides">
                  <wp:wrapPolygon edited="0">
                    <wp:start x="0" y="0"/>
                    <wp:lineTo x="0" y="21273"/>
                    <wp:lineTo x="20854" y="21273"/>
                    <wp:lineTo x="20854" y="0"/>
                    <wp:lineTo x="0" y="0"/>
                  </wp:wrapPolygon>
                </wp:wrapTight>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anchor>
            </w:drawing>
          </w:r>
          <w:r>
            <w:rPr>
              <w:rFonts w:ascii="Arial" w:hAnsi="Arial" w:cs="Arial"/>
              <w:noProof/>
              <w:color w:val="828282"/>
              <w:sz w:val="16"/>
              <w:szCs w:val="16"/>
            </w:rPr>
            <w:drawing>
              <wp:anchor distT="0" distB="0" distL="114300" distR="114300" simplePos="0" relativeHeight="251658240" behindDoc="1" locked="0" layoutInCell="1" allowOverlap="1" wp14:anchorId="094B0446" wp14:editId="3209A61F">
                <wp:simplePos x="0" y="0"/>
                <wp:positionH relativeFrom="column">
                  <wp:posOffset>3039159</wp:posOffset>
                </wp:positionH>
                <wp:positionV relativeFrom="paragraph">
                  <wp:posOffset>108976</wp:posOffset>
                </wp:positionV>
                <wp:extent cx="1906905" cy="684530"/>
                <wp:effectExtent l="0" t="0" r="0" b="1270"/>
                <wp:wrapTight wrapText="bothSides">
                  <wp:wrapPolygon edited="0">
                    <wp:start x="0" y="0"/>
                    <wp:lineTo x="0" y="21039"/>
                    <wp:lineTo x="21363" y="21039"/>
                    <wp:lineTo x="21363" y="0"/>
                    <wp:lineTo x="0" y="0"/>
                  </wp:wrapPolygon>
                </wp:wrapTight>
                <wp:docPr id="21312966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1906905" cy="684530"/>
                        </a:xfrm>
                        <a:prstGeom prst="rect">
                          <a:avLst/>
                        </a:prstGeom>
                        <a:noFill/>
                        <a:ln>
                          <a:noFill/>
                        </a:ln>
                      </pic:spPr>
                    </pic:pic>
                  </a:graphicData>
                </a:graphic>
              </wp:anchor>
            </w:drawing>
          </w:r>
        </w:p>
      </w:tc>
    </w:tr>
    <w:tr w:rsidR="005B7722" w14:paraId="2955CA5E" w14:textId="77777777" w:rsidTr="005B7722">
      <w:trPr>
        <w:trHeight w:val="512"/>
      </w:trPr>
      <w:tc>
        <w:tcPr>
          <w:tcW w:w="9828" w:type="dxa"/>
          <w:gridSpan w:val="2"/>
          <w:tcBorders>
            <w:top w:val="single" w:sz="12" w:space="0" w:color="auto"/>
            <w:left w:val="nil"/>
            <w:bottom w:val="nil"/>
            <w:right w:val="nil"/>
          </w:tcBorders>
        </w:tcPr>
        <w:p w14:paraId="0359DBE6" w14:textId="77777777" w:rsidR="005B7722" w:rsidRDefault="005B7722">
          <w:pPr>
            <w:rPr>
              <w:szCs w:val="24"/>
            </w:rPr>
          </w:pPr>
        </w:p>
      </w:tc>
    </w:tr>
  </w:tbl>
  <w:p w14:paraId="5B413A62" w14:textId="77777777" w:rsidR="005B7722" w:rsidRDefault="005B7722" w:rsidP="005B7722">
    <w:pPr>
      <w:pStyle w:val="Kopfzeile"/>
      <w:rPr>
        <w:rFonts w:ascii="Arial" w:hAnsi="Arial" w:cs="Arial"/>
        <w:sz w:val="22"/>
        <w:szCs w:val="22"/>
      </w:rPr>
    </w:pPr>
  </w:p>
  <w:p w14:paraId="7069B151" w14:textId="387C900F" w:rsidR="005B7722" w:rsidRDefault="0017131D" w:rsidP="005B7722">
    <w:pPr>
      <w:pStyle w:val="Kopfzeile"/>
      <w:rPr>
        <w:rFonts w:ascii="Arial" w:hAnsi="Arial" w:cs="Arial"/>
        <w:b/>
        <w:sz w:val="22"/>
        <w:szCs w:val="22"/>
      </w:rPr>
    </w:pPr>
    <w:r>
      <w:rPr>
        <w:rFonts w:ascii="Arial" w:hAnsi="Arial" w:cs="Arial"/>
        <w:b/>
        <w:sz w:val="22"/>
        <w:szCs w:val="22"/>
      </w:rPr>
      <w:t>NST-</w:t>
    </w:r>
    <w:r w:rsidR="00E10EC4">
      <w:rPr>
        <w:rFonts w:ascii="Arial" w:hAnsi="Arial" w:cs="Arial"/>
        <w:b/>
        <w:sz w:val="22"/>
        <w:szCs w:val="22"/>
      </w:rPr>
      <w:t>Umwelt-</w:t>
    </w:r>
    <w:r>
      <w:rPr>
        <w:rFonts w:ascii="Arial" w:hAnsi="Arial" w:cs="Arial"/>
        <w:b/>
        <w:sz w:val="22"/>
        <w:szCs w:val="22"/>
      </w:rPr>
      <w:t xml:space="preserve">Info-Beitrag Nr. </w:t>
    </w:r>
    <w:r w:rsidR="00E10EC4">
      <w:rPr>
        <w:rFonts w:ascii="Arial" w:hAnsi="Arial" w:cs="Arial"/>
        <w:b/>
        <w:sz w:val="22"/>
        <w:szCs w:val="22"/>
      </w:rPr>
      <w:t>31</w:t>
    </w:r>
    <w:r w:rsidR="008D2DCF">
      <w:rPr>
        <w:rFonts w:ascii="Arial" w:hAnsi="Arial" w:cs="Arial"/>
        <w:b/>
        <w:sz w:val="22"/>
        <w:szCs w:val="22"/>
      </w:rPr>
      <w:t xml:space="preserve"> / 202</w:t>
    </w:r>
    <w:r w:rsidR="004355C5">
      <w:rPr>
        <w:rFonts w:ascii="Arial" w:hAnsi="Arial" w:cs="Arial"/>
        <w:b/>
        <w:sz w:val="22"/>
        <w:szCs w:val="22"/>
      </w:rPr>
      <w:t>6</w:t>
    </w:r>
  </w:p>
  <w:p w14:paraId="21C469F6" w14:textId="77777777" w:rsidR="005B7722" w:rsidRDefault="005B7722" w:rsidP="005B7722">
    <w:pPr>
      <w:pStyle w:val="Kopfzeile"/>
      <w:tabs>
        <w:tab w:val="center" w:pos="-3960"/>
      </w:tabs>
      <w:rPr>
        <w:rFonts w:ascii="Arial" w:hAnsi="Arial" w:cs="Arial"/>
        <w:sz w:val="22"/>
        <w:szCs w:val="22"/>
      </w:rPr>
    </w:pPr>
  </w:p>
  <w:p w14:paraId="0721CDD3" w14:textId="77777777" w:rsidR="005B7722" w:rsidRDefault="005B7722" w:rsidP="005B7722">
    <w:pPr>
      <w:pStyle w:val="Kopfzeile"/>
      <w:tabs>
        <w:tab w:val="clear" w:pos="4536"/>
      </w:tabs>
      <w:rPr>
        <w:rFonts w:ascii="Arial" w:hAnsi="Arial" w:cs="Arial"/>
        <w:i/>
        <w:sz w:val="22"/>
        <w:szCs w:val="22"/>
      </w:rPr>
    </w:pPr>
  </w:p>
  <w:p w14:paraId="36E1C7C2" w14:textId="01042D39"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E10EC4">
      <w:rPr>
        <w:rFonts w:ascii="Arial" w:hAnsi="Arial" w:cs="Arial"/>
        <w:i/>
        <w:sz w:val="18"/>
        <w:szCs w:val="18"/>
      </w:rPr>
      <w:t>32.36:024</w:t>
    </w:r>
    <w:r w:rsidRPr="00D95AE3">
      <w:rPr>
        <w:rFonts w:ascii="Arial" w:hAnsi="Arial" w:cs="Arial"/>
        <w:i/>
        <w:sz w:val="18"/>
        <w:szCs w:val="18"/>
      </w:rPr>
      <w:t xml:space="preserve"> </w:t>
    </w:r>
  </w:p>
  <w:p w14:paraId="0EB9287C" w14:textId="3F73E2B9" w:rsidR="00D95AE3" w:rsidRPr="00E10EC4"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E10EC4">
      <w:rPr>
        <w:rFonts w:ascii="Arial" w:hAnsi="Arial" w:cs="Arial"/>
        <w:i/>
        <w:sz w:val="18"/>
        <w:szCs w:val="18"/>
      </w:rPr>
      <w:t>Herrn</w:t>
    </w:r>
    <w:r w:rsidRPr="00D95AE3">
      <w:rPr>
        <w:rFonts w:ascii="Arial" w:hAnsi="Arial" w:cs="Arial"/>
        <w:i/>
        <w:sz w:val="18"/>
        <w:szCs w:val="18"/>
      </w:rPr>
      <w:t xml:space="preserve"> </w:t>
    </w:r>
    <w:r w:rsidR="00E10EC4">
      <w:rPr>
        <w:rFonts w:ascii="Arial" w:hAnsi="Arial" w:cs="Arial"/>
        <w:i/>
        <w:sz w:val="18"/>
        <w:szCs w:val="18"/>
      </w:rPr>
      <w:t>Sternbeck</w:t>
    </w:r>
  </w:p>
  <w:p w14:paraId="7052C9B4" w14:textId="4E8B5FC6" w:rsidR="00D95AE3" w:rsidRPr="00E10EC4"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E10EC4">
      <w:rPr>
        <w:rFonts w:ascii="Arial" w:hAnsi="Arial" w:cs="Arial"/>
        <w:i/>
        <w:sz w:val="18"/>
        <w:szCs w:val="18"/>
      </w:rPr>
      <w:t>18</w:t>
    </w:r>
  </w:p>
  <w:p w14:paraId="3310E21F" w14:textId="447FCDED" w:rsidR="00D95AE3" w:rsidRPr="00E10EC4"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E10EC4">
      <w:rPr>
        <w:rFonts w:ascii="Arial" w:hAnsi="Arial" w:cs="Arial"/>
        <w:i/>
        <w:sz w:val="18"/>
        <w:szCs w:val="18"/>
      </w:rPr>
      <w:t>sternbeck@nst.de</w:t>
    </w:r>
  </w:p>
  <w:p w14:paraId="29BF901C" w14:textId="3EDCEB63" w:rsidR="005B7722" w:rsidRPr="00E10EC4"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E10EC4">
      <w:rPr>
        <w:rFonts w:ascii="Arial" w:hAnsi="Arial" w:cs="Arial"/>
        <w:i/>
        <w:sz w:val="18"/>
        <w:szCs w:val="18"/>
      </w:rPr>
      <w:t>4. Februar 2026</w:t>
    </w:r>
  </w:p>
  <w:p w14:paraId="35085BA3" w14:textId="77777777" w:rsidR="005B7722" w:rsidRDefault="005B7722" w:rsidP="005B7722">
    <w:pPr>
      <w:pStyle w:val="Kopfzeile"/>
      <w:jc w:val="right"/>
      <w:rPr>
        <w:rFonts w:ascii="Arial" w:hAnsi="Arial" w:cs="Arial"/>
        <w:sz w:val="22"/>
        <w:szCs w:val="22"/>
      </w:rPr>
    </w:pPr>
  </w:p>
  <w:p w14:paraId="1CB05169" w14:textId="77777777" w:rsidR="005B7722" w:rsidRDefault="005B7722" w:rsidP="005B7722">
    <w:pPr>
      <w:pStyle w:val="Kopfzeile"/>
      <w:rPr>
        <w:rFonts w:ascii="Arial" w:hAnsi="Arial" w:cs="Arial"/>
        <w:sz w:val="22"/>
        <w:szCs w:val="22"/>
      </w:rPr>
    </w:pPr>
  </w:p>
  <w:p w14:paraId="24156A57" w14:textId="77777777" w:rsidR="00E10EC4" w:rsidRDefault="00E10EC4" w:rsidP="00E10EC4">
    <w:pPr>
      <w:tabs>
        <w:tab w:val="left" w:pos="360"/>
      </w:tabs>
      <w:jc w:val="both"/>
      <w:rPr>
        <w:rFonts w:ascii="Arial" w:hAnsi="Arial"/>
        <w:b/>
        <w:sz w:val="22"/>
        <w:szCs w:val="22"/>
      </w:rPr>
    </w:pPr>
    <w:r>
      <w:rPr>
        <w:rFonts w:ascii="Arial" w:hAnsi="Arial"/>
        <w:b/>
        <w:sz w:val="22"/>
        <w:szCs w:val="22"/>
      </w:rPr>
      <w:t xml:space="preserve">Einladung zur Online-Informationsveranstaltung „Warum lohnt sich Energiemanagement in alten und neuen kommunalen Gebäuden mit </w:t>
    </w:r>
    <w:proofErr w:type="spellStart"/>
    <w:r>
      <w:rPr>
        <w:rFonts w:ascii="Arial" w:hAnsi="Arial"/>
        <w:b/>
        <w:sz w:val="22"/>
        <w:szCs w:val="22"/>
      </w:rPr>
      <w:t>Anbietendenmarktplatz</w:t>
    </w:r>
    <w:proofErr w:type="spellEnd"/>
    <w:r>
      <w:rPr>
        <w:rFonts w:ascii="Arial" w:hAnsi="Arial"/>
        <w:b/>
        <w:sz w:val="22"/>
        <w:szCs w:val="22"/>
      </w:rPr>
      <w:t>“ am 10. März 2026</w:t>
    </w:r>
  </w:p>
  <w:p w14:paraId="649D5E06" w14:textId="77777777" w:rsidR="00E10EC4" w:rsidRDefault="00E10EC4" w:rsidP="00E10EC4">
    <w:pPr>
      <w:tabs>
        <w:tab w:val="left" w:pos="360"/>
      </w:tabs>
      <w:jc w:val="both"/>
      <w:rPr>
        <w:rFonts w:ascii="Arial" w:hAnsi="Arial"/>
        <w:b/>
        <w:sz w:val="22"/>
        <w:szCs w:val="22"/>
      </w:rPr>
    </w:pPr>
  </w:p>
  <w:p w14:paraId="5134CEA5" w14:textId="77777777" w:rsidR="0017131D" w:rsidRPr="00DE4EDB" w:rsidRDefault="0017131D">
    <w:pPr>
      <w:pStyle w:val="Kopfzeile"/>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16cid:durableId="1844908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04CEB"/>
    <w:rsid w:val="001369AA"/>
    <w:rsid w:val="00161961"/>
    <w:rsid w:val="0017131D"/>
    <w:rsid w:val="00174944"/>
    <w:rsid w:val="0019298F"/>
    <w:rsid w:val="002146B4"/>
    <w:rsid w:val="00240BF8"/>
    <w:rsid w:val="00246FA5"/>
    <w:rsid w:val="002A36F1"/>
    <w:rsid w:val="002E1F22"/>
    <w:rsid w:val="00316659"/>
    <w:rsid w:val="00343237"/>
    <w:rsid w:val="00367DC0"/>
    <w:rsid w:val="00370362"/>
    <w:rsid w:val="00392515"/>
    <w:rsid w:val="003941BB"/>
    <w:rsid w:val="00413329"/>
    <w:rsid w:val="00416F2B"/>
    <w:rsid w:val="004355C5"/>
    <w:rsid w:val="00436C9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E0D5D"/>
    <w:rsid w:val="00704A82"/>
    <w:rsid w:val="00711C38"/>
    <w:rsid w:val="00721694"/>
    <w:rsid w:val="00732A7B"/>
    <w:rsid w:val="00744675"/>
    <w:rsid w:val="00773EDD"/>
    <w:rsid w:val="007C424C"/>
    <w:rsid w:val="007D6ECA"/>
    <w:rsid w:val="007E1FA6"/>
    <w:rsid w:val="007F451B"/>
    <w:rsid w:val="00806A9C"/>
    <w:rsid w:val="008B766A"/>
    <w:rsid w:val="008D190E"/>
    <w:rsid w:val="008D2DCF"/>
    <w:rsid w:val="00900DBE"/>
    <w:rsid w:val="00941E37"/>
    <w:rsid w:val="00945768"/>
    <w:rsid w:val="00960B4F"/>
    <w:rsid w:val="009877F6"/>
    <w:rsid w:val="00A16870"/>
    <w:rsid w:val="00A22758"/>
    <w:rsid w:val="00A35A50"/>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1F27"/>
    <w:rsid w:val="00CE5C7E"/>
    <w:rsid w:val="00CF6C4D"/>
    <w:rsid w:val="00D258AE"/>
    <w:rsid w:val="00D34F78"/>
    <w:rsid w:val="00D54F5A"/>
    <w:rsid w:val="00D6246B"/>
    <w:rsid w:val="00D64DE7"/>
    <w:rsid w:val="00D663DB"/>
    <w:rsid w:val="00D95AE3"/>
    <w:rsid w:val="00DB37CE"/>
    <w:rsid w:val="00DC6621"/>
    <w:rsid w:val="00DE4EDB"/>
    <w:rsid w:val="00DF6A3E"/>
    <w:rsid w:val="00E10EC4"/>
    <w:rsid w:val="00E11525"/>
    <w:rsid w:val="00E41CC3"/>
    <w:rsid w:val="00E60A7D"/>
    <w:rsid w:val="00F025A6"/>
    <w:rsid w:val="00F46430"/>
    <w:rsid w:val="00F570E1"/>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E5F5BC"/>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unhideWhenUsed/>
    <w:rsid w:val="000A2505"/>
    <w:rPr>
      <w:color w:val="0000FF" w:themeColor="hyperlink"/>
      <w:u w:val="single"/>
    </w:rPr>
  </w:style>
  <w:style w:type="character" w:styleId="NichtaufgelsteErwhnung">
    <w:name w:val="Unresolved Mention"/>
    <w:basedOn w:val="Absatz-Standardschriftart"/>
    <w:uiPriority w:val="99"/>
    <w:semiHidden/>
    <w:unhideWhenUsed/>
    <w:rsid w:val="00A35A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witte@nst.de"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3" Type="http://schemas.openxmlformats.org/officeDocument/2006/relationships/image" Target="cid:1d9e9875-a585-4741-8c8e-ea43851a2787" TargetMode="External"/><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302</Words>
  <Characters>1905</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2203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Sternbeck, Uwe</cp:lastModifiedBy>
  <cp:revision>31</cp:revision>
  <cp:lastPrinted>2014-05-07T15:51:00Z</cp:lastPrinted>
  <dcterms:created xsi:type="dcterms:W3CDTF">2016-11-02T12:19:00Z</dcterms:created>
  <dcterms:modified xsi:type="dcterms:W3CDTF">2026-02-04T11:18:00Z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WITTE</vt:lpwstr>
  </property>
  <property fmtid="{D5CDD505-2E9C-101B-9397-08002B2CF9AE}" pid="3" name="OS_ÜbernahmeTime">
    <vt:lpwstr>2/4/2026 10:36:07 AM</vt:lpwstr>
  </property>
  <property fmtid="{D5CDD505-2E9C-101B-9397-08002B2CF9AE}" pid="4" name="OS_Übernahme">
    <vt:bool>true</vt:bool>
  </property>
  <property fmtid="{D5CDD505-2E9C-101B-9397-08002B2CF9AE}" pid="5" name="OS_AutoÜbernahme">
    <vt:bool>false</vt:bool>
  </property>
</Properties>
</file>