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43942" w:rsidRDefault="00143942" w:rsidP="0034591D">
      <w:pPr>
        <w:pStyle w:val="Textkrper"/>
        <w:spacing w:line="360" w:lineRule="auto"/>
        <w:ind w:right="1274"/>
        <w:jc w:val="both"/>
        <w:rPr>
          <w:sz w:val="21"/>
          <w:szCs w:val="21"/>
        </w:rPr>
      </w:pPr>
      <w:bookmarkStart w:id="0" w:name="_Hlk489603611"/>
      <w:bookmarkStart w:id="1" w:name="_GoBack"/>
      <w:r>
        <w:rPr>
          <w:sz w:val="21"/>
          <w:szCs w:val="21"/>
        </w:rPr>
        <w:t>In letzter Zeit häufen sich gerade in größeren Städten Vorfälle mit psychisch auffälligen Personen, die fortgesetzt Straftaten wie Körperverletzungen oder Straßenverkehrsdelikte begehen und trotzdem weiter auf freiem Fuß bleiben.</w:t>
      </w:r>
    </w:p>
    <w:p w:rsidR="00293B1C" w:rsidRDefault="00293B1C" w:rsidP="0034591D">
      <w:pPr>
        <w:pStyle w:val="Textkrper"/>
        <w:spacing w:line="360" w:lineRule="auto"/>
        <w:ind w:right="1274"/>
        <w:jc w:val="both"/>
        <w:rPr>
          <w:sz w:val="21"/>
          <w:szCs w:val="21"/>
        </w:rPr>
      </w:pPr>
    </w:p>
    <w:p w:rsidR="00143942" w:rsidRDefault="00293B1C" w:rsidP="0034591D">
      <w:pPr>
        <w:pStyle w:val="Textkrper"/>
        <w:spacing w:line="360" w:lineRule="auto"/>
        <w:ind w:right="1274"/>
        <w:jc w:val="both"/>
        <w:rPr>
          <w:sz w:val="21"/>
          <w:szCs w:val="21"/>
        </w:rPr>
      </w:pPr>
      <w:r>
        <w:rPr>
          <w:sz w:val="21"/>
          <w:szCs w:val="21"/>
        </w:rPr>
        <w:t>„</w:t>
      </w:r>
      <w:r w:rsidR="00C60D96">
        <w:rPr>
          <w:sz w:val="21"/>
          <w:szCs w:val="21"/>
        </w:rPr>
        <w:t>Es gibt in unseren Städten psychisch auffällige Personen, die fortgesetzt Passanten körperlich angreifen</w:t>
      </w:r>
      <w:r w:rsidR="00F4376C">
        <w:rPr>
          <w:sz w:val="21"/>
          <w:szCs w:val="21"/>
        </w:rPr>
        <w:t>, Verwaltungsmitarbeitende</w:t>
      </w:r>
      <w:r w:rsidR="00C60D96">
        <w:rPr>
          <w:sz w:val="21"/>
          <w:szCs w:val="21"/>
        </w:rPr>
        <w:t xml:space="preserve"> bedrohen oder Autos stehlen und damit ohne Rücksicht durch die Innenstadt rasen. </w:t>
      </w:r>
      <w:r w:rsidR="00143942">
        <w:rPr>
          <w:sz w:val="21"/>
          <w:szCs w:val="21"/>
        </w:rPr>
        <w:t xml:space="preserve">Wir brauchen dringend ein ressortübergreifendes Gesamtkonzept, um solchen Tätern Herr zu werden, alles andere beeinträchtigt </w:t>
      </w:r>
      <w:r w:rsidR="00535CFE">
        <w:rPr>
          <w:sz w:val="21"/>
          <w:szCs w:val="21"/>
        </w:rPr>
        <w:t>die Sicherheit</w:t>
      </w:r>
      <w:r w:rsidR="00143942">
        <w:rPr>
          <w:sz w:val="21"/>
          <w:szCs w:val="21"/>
        </w:rPr>
        <w:t xml:space="preserve"> der Menschen vor Ort massiv</w:t>
      </w:r>
      <w:r>
        <w:rPr>
          <w:sz w:val="21"/>
          <w:szCs w:val="21"/>
        </w:rPr>
        <w:t>“</w:t>
      </w:r>
      <w:r w:rsidR="00143942">
        <w:rPr>
          <w:sz w:val="21"/>
          <w:szCs w:val="21"/>
        </w:rPr>
        <w:t>, so der Präsident des Niedersächsischen Städtetages, Oberbürgermeister Jürgen Krogmann</w:t>
      </w:r>
      <w:r w:rsidR="00BE2D0E">
        <w:rPr>
          <w:sz w:val="21"/>
          <w:szCs w:val="21"/>
        </w:rPr>
        <w:t xml:space="preserve">: </w:t>
      </w:r>
      <w:r>
        <w:rPr>
          <w:sz w:val="21"/>
          <w:szCs w:val="21"/>
        </w:rPr>
        <w:t>„</w:t>
      </w:r>
      <w:r w:rsidR="00BE2D0E">
        <w:rPr>
          <w:sz w:val="21"/>
          <w:szCs w:val="21"/>
        </w:rPr>
        <w:t xml:space="preserve">Solche </w:t>
      </w:r>
      <w:r>
        <w:rPr>
          <w:sz w:val="21"/>
          <w:szCs w:val="21"/>
        </w:rPr>
        <w:t xml:space="preserve">Dauergefahren, sind derzeit nach dem </w:t>
      </w:r>
      <w:proofErr w:type="spellStart"/>
      <w:r>
        <w:rPr>
          <w:sz w:val="21"/>
          <w:szCs w:val="21"/>
        </w:rPr>
        <w:t>NPsychKG</w:t>
      </w:r>
      <w:proofErr w:type="spellEnd"/>
      <w:r>
        <w:rPr>
          <w:sz w:val="21"/>
          <w:szCs w:val="21"/>
        </w:rPr>
        <w:t xml:space="preserve">, anders als in vielen anderen Bundesländern, nicht erfasst und reichen </w:t>
      </w:r>
      <w:r w:rsidR="00535CFE">
        <w:rPr>
          <w:sz w:val="21"/>
          <w:szCs w:val="21"/>
        </w:rPr>
        <w:t xml:space="preserve">daher </w:t>
      </w:r>
      <w:r>
        <w:rPr>
          <w:sz w:val="21"/>
          <w:szCs w:val="21"/>
        </w:rPr>
        <w:t>nicht für eine Unterbringung aus“</w:t>
      </w:r>
      <w:r w:rsidR="00143942">
        <w:rPr>
          <w:sz w:val="21"/>
          <w:szCs w:val="21"/>
        </w:rPr>
        <w:t>.</w:t>
      </w:r>
    </w:p>
    <w:p w:rsidR="00143942" w:rsidRDefault="00143942" w:rsidP="0034591D">
      <w:pPr>
        <w:pStyle w:val="Textkrper"/>
        <w:spacing w:line="360" w:lineRule="auto"/>
        <w:ind w:right="1274"/>
        <w:jc w:val="both"/>
        <w:rPr>
          <w:sz w:val="21"/>
          <w:szCs w:val="21"/>
        </w:rPr>
      </w:pPr>
    </w:p>
    <w:p w:rsidR="00143942" w:rsidRDefault="00293B1C" w:rsidP="0034591D">
      <w:pPr>
        <w:pStyle w:val="Textkrper"/>
        <w:spacing w:line="360" w:lineRule="auto"/>
        <w:ind w:right="1274"/>
        <w:jc w:val="both"/>
        <w:rPr>
          <w:sz w:val="21"/>
          <w:szCs w:val="21"/>
        </w:rPr>
      </w:pPr>
      <w:r>
        <w:rPr>
          <w:sz w:val="21"/>
          <w:szCs w:val="21"/>
        </w:rPr>
        <w:t>„</w:t>
      </w:r>
      <w:r w:rsidR="00143942">
        <w:rPr>
          <w:sz w:val="21"/>
          <w:szCs w:val="21"/>
        </w:rPr>
        <w:t xml:space="preserve">Es ist </w:t>
      </w:r>
      <w:r w:rsidR="006C300C">
        <w:rPr>
          <w:sz w:val="21"/>
          <w:szCs w:val="21"/>
        </w:rPr>
        <w:t>der Bürgerschaft</w:t>
      </w:r>
      <w:r w:rsidR="00143942">
        <w:rPr>
          <w:sz w:val="21"/>
          <w:szCs w:val="21"/>
        </w:rPr>
        <w:t xml:space="preserve"> schlicht nicht mehr zu vermitteln, dass es hier keine Handhabe geben soll, um diese </w:t>
      </w:r>
      <w:r w:rsidR="006C300C">
        <w:rPr>
          <w:sz w:val="21"/>
          <w:szCs w:val="21"/>
        </w:rPr>
        <w:t xml:space="preserve">auffälligen </w:t>
      </w:r>
      <w:r w:rsidR="00143942">
        <w:rPr>
          <w:sz w:val="21"/>
          <w:szCs w:val="21"/>
        </w:rPr>
        <w:t xml:space="preserve">Menschen davon abzuhalten, andere </w:t>
      </w:r>
      <w:r>
        <w:rPr>
          <w:sz w:val="21"/>
          <w:szCs w:val="21"/>
        </w:rPr>
        <w:t xml:space="preserve">fortgesetzt an Leib, Leben und Gesundheit </w:t>
      </w:r>
      <w:r w:rsidR="00143942">
        <w:rPr>
          <w:sz w:val="21"/>
          <w:szCs w:val="21"/>
        </w:rPr>
        <w:t>zu gefährden</w:t>
      </w:r>
      <w:r>
        <w:rPr>
          <w:sz w:val="21"/>
          <w:szCs w:val="21"/>
        </w:rPr>
        <w:t>“</w:t>
      </w:r>
      <w:r w:rsidR="00143942">
        <w:rPr>
          <w:sz w:val="21"/>
          <w:szCs w:val="21"/>
        </w:rPr>
        <w:t>, so Oberbürgermeister Frank Klingebiel, Vizepräsident des Niedersächsischen Städtetages</w:t>
      </w:r>
      <w:r w:rsidR="00BE2D0E">
        <w:rPr>
          <w:sz w:val="21"/>
          <w:szCs w:val="21"/>
        </w:rPr>
        <w:t xml:space="preserve">: </w:t>
      </w:r>
      <w:r>
        <w:rPr>
          <w:sz w:val="21"/>
          <w:szCs w:val="21"/>
        </w:rPr>
        <w:t>„</w:t>
      </w:r>
      <w:r w:rsidR="00BE2D0E">
        <w:rPr>
          <w:sz w:val="21"/>
          <w:szCs w:val="21"/>
        </w:rPr>
        <w:t xml:space="preserve">Hier </w:t>
      </w:r>
      <w:r>
        <w:rPr>
          <w:sz w:val="21"/>
          <w:szCs w:val="21"/>
        </w:rPr>
        <w:t>darf sich der Rechtsstaat nicht am Ende selb</w:t>
      </w:r>
      <w:r w:rsidR="006C300C">
        <w:rPr>
          <w:sz w:val="21"/>
          <w:szCs w:val="21"/>
        </w:rPr>
        <w:t>st ein Bein stellen</w:t>
      </w:r>
      <w:r w:rsidR="00143942">
        <w:rPr>
          <w:sz w:val="21"/>
          <w:szCs w:val="21"/>
        </w:rPr>
        <w:t>.</w:t>
      </w:r>
      <w:r w:rsidR="006C300C">
        <w:rPr>
          <w:sz w:val="21"/>
          <w:szCs w:val="21"/>
        </w:rPr>
        <w:t xml:space="preserve"> </w:t>
      </w:r>
      <w:r w:rsidR="006C300C" w:rsidRPr="006C300C">
        <w:rPr>
          <w:sz w:val="21"/>
          <w:szCs w:val="21"/>
        </w:rPr>
        <w:t xml:space="preserve">Wir erwarten zum Schutz unserer Bürgerschaft und zum Eigenschutz der auffälligen Menschen unverzüglich eine Senkung der </w:t>
      </w:r>
      <w:r w:rsidR="006C300C">
        <w:rPr>
          <w:sz w:val="21"/>
          <w:szCs w:val="21"/>
        </w:rPr>
        <w:t>rechtlichen Schwelle zur Einweis</w:t>
      </w:r>
      <w:r w:rsidR="006C300C" w:rsidRPr="006C300C">
        <w:rPr>
          <w:sz w:val="21"/>
          <w:szCs w:val="21"/>
        </w:rPr>
        <w:t>ung dieser auffälligen Menschen in eine Psychiatrische Klinik.</w:t>
      </w:r>
      <w:r w:rsidR="006C300C">
        <w:rPr>
          <w:sz w:val="21"/>
          <w:szCs w:val="21"/>
        </w:rPr>
        <w:t>“</w:t>
      </w:r>
    </w:p>
    <w:p w:rsidR="00293B1C" w:rsidRDefault="00293B1C" w:rsidP="0034591D">
      <w:pPr>
        <w:pStyle w:val="Textkrper"/>
        <w:spacing w:line="360" w:lineRule="auto"/>
        <w:ind w:right="1274"/>
        <w:jc w:val="both"/>
        <w:rPr>
          <w:sz w:val="21"/>
          <w:szCs w:val="21"/>
        </w:rPr>
      </w:pPr>
    </w:p>
    <w:p w:rsidR="00540644" w:rsidRDefault="00540644" w:rsidP="0034591D">
      <w:pPr>
        <w:pStyle w:val="Textkrper"/>
        <w:spacing w:line="360" w:lineRule="auto"/>
        <w:ind w:right="1274"/>
        <w:jc w:val="both"/>
        <w:rPr>
          <w:sz w:val="21"/>
          <w:szCs w:val="21"/>
        </w:rPr>
      </w:pPr>
      <w:r>
        <w:rPr>
          <w:sz w:val="21"/>
          <w:szCs w:val="21"/>
        </w:rPr>
        <w:t>Hintergrund:</w:t>
      </w:r>
    </w:p>
    <w:p w:rsidR="00540644" w:rsidRDefault="00540644" w:rsidP="0034591D">
      <w:pPr>
        <w:pStyle w:val="Textkrper"/>
        <w:spacing w:line="360" w:lineRule="auto"/>
        <w:ind w:right="1274"/>
        <w:jc w:val="both"/>
        <w:rPr>
          <w:sz w:val="21"/>
          <w:szCs w:val="21"/>
        </w:rPr>
      </w:pPr>
      <w:r>
        <w:rPr>
          <w:sz w:val="21"/>
          <w:szCs w:val="21"/>
        </w:rPr>
        <w:t xml:space="preserve">Gem. </w:t>
      </w:r>
      <w:r w:rsidRPr="00540644">
        <w:rPr>
          <w:sz w:val="21"/>
          <w:szCs w:val="21"/>
        </w:rPr>
        <w:t xml:space="preserve">§ 16 </w:t>
      </w:r>
      <w:proofErr w:type="spellStart"/>
      <w:r w:rsidRPr="00540644">
        <w:rPr>
          <w:sz w:val="21"/>
          <w:szCs w:val="21"/>
        </w:rPr>
        <w:t>NPsychKG</w:t>
      </w:r>
      <w:proofErr w:type="spellEnd"/>
      <w:r w:rsidRPr="00540644">
        <w:rPr>
          <w:sz w:val="21"/>
          <w:szCs w:val="21"/>
        </w:rPr>
        <w:t xml:space="preserve"> ist die Unterbringung einer Person nur zulässig, wenn von ihr infolge ihrer Krankheit oder Behinderung eine gegenwärtige erhebliche Gefahr </w:t>
      </w:r>
      <w:proofErr w:type="spellStart"/>
      <w:r w:rsidRPr="00540644">
        <w:rPr>
          <w:sz w:val="21"/>
          <w:szCs w:val="21"/>
        </w:rPr>
        <w:t>i.S.d</w:t>
      </w:r>
      <w:proofErr w:type="spellEnd"/>
      <w:r w:rsidRPr="00540644">
        <w:rPr>
          <w:sz w:val="21"/>
          <w:szCs w:val="21"/>
        </w:rPr>
        <w:t xml:space="preserve">. § 2 Nrn. 2 und 3 NPOG für sich oder andere ausgeht und diese Gefahr auf andere Weise nicht abgewendet werden kann. Diese Schwelle ist </w:t>
      </w:r>
      <w:r w:rsidRPr="00540644">
        <w:rPr>
          <w:sz w:val="21"/>
          <w:szCs w:val="21"/>
        </w:rPr>
        <w:lastRenderedPageBreak/>
        <w:t>hoch</w:t>
      </w:r>
      <w:r>
        <w:rPr>
          <w:sz w:val="21"/>
          <w:szCs w:val="21"/>
        </w:rPr>
        <w:t>.</w:t>
      </w:r>
      <w:r w:rsidRPr="00540644">
        <w:rPr>
          <w:sz w:val="21"/>
          <w:szCs w:val="21"/>
        </w:rPr>
        <w:t xml:space="preserve"> Denn gem. § 2 Nr. 2 NPOG ist eine gegenwärtige Gefahr eine Gefahr, bei der die Einwirkung des schädigenden Ereignisses bereits begonnen hat oder bei der diese Einwirkung unmittelbar oder in allernächster Zeit mit einer an Sicherheit grenzenden Wahrscheinlichkeit bevorsteht.</w:t>
      </w:r>
    </w:p>
    <w:p w:rsidR="00BE2D0E" w:rsidRDefault="00BE2D0E" w:rsidP="0034591D">
      <w:pPr>
        <w:pStyle w:val="Textkrper"/>
        <w:spacing w:line="360" w:lineRule="auto"/>
        <w:ind w:right="1274"/>
        <w:jc w:val="both"/>
        <w:rPr>
          <w:sz w:val="21"/>
          <w:szCs w:val="21"/>
        </w:rPr>
      </w:pPr>
    </w:p>
    <w:p w:rsidR="00540644" w:rsidRDefault="00540644" w:rsidP="0034591D">
      <w:pPr>
        <w:pStyle w:val="Textkrper"/>
        <w:spacing w:line="360" w:lineRule="auto"/>
        <w:ind w:right="1274"/>
        <w:jc w:val="both"/>
        <w:rPr>
          <w:sz w:val="21"/>
          <w:szCs w:val="21"/>
        </w:rPr>
      </w:pPr>
      <w:r>
        <w:rPr>
          <w:sz w:val="21"/>
          <w:szCs w:val="21"/>
        </w:rPr>
        <w:t xml:space="preserve">In den entsprechenden Gesetzen in </w:t>
      </w:r>
      <w:r w:rsidRPr="00540644">
        <w:rPr>
          <w:sz w:val="21"/>
          <w:szCs w:val="21"/>
        </w:rPr>
        <w:t>N</w:t>
      </w:r>
      <w:r>
        <w:rPr>
          <w:sz w:val="21"/>
          <w:szCs w:val="21"/>
        </w:rPr>
        <w:t>ordrhein-Westfalen</w:t>
      </w:r>
      <w:r w:rsidRPr="00540644">
        <w:rPr>
          <w:sz w:val="21"/>
          <w:szCs w:val="21"/>
        </w:rPr>
        <w:t xml:space="preserve">, Berlin, Brandenburg, Schleswig-Holstein, Mecklenburg-Vorpommern, Hamburg, </w:t>
      </w:r>
      <w:r>
        <w:rPr>
          <w:sz w:val="21"/>
          <w:szCs w:val="21"/>
        </w:rPr>
        <w:t>dem</w:t>
      </w:r>
      <w:r w:rsidRPr="00540644">
        <w:rPr>
          <w:sz w:val="21"/>
          <w:szCs w:val="21"/>
        </w:rPr>
        <w:t xml:space="preserve"> Saarland und Rheinland-Pfalz</w:t>
      </w:r>
      <w:r>
        <w:rPr>
          <w:sz w:val="21"/>
          <w:szCs w:val="21"/>
        </w:rPr>
        <w:t xml:space="preserve"> ist </w:t>
      </w:r>
      <w:r w:rsidRPr="00540644">
        <w:rPr>
          <w:sz w:val="21"/>
          <w:szCs w:val="21"/>
        </w:rPr>
        <w:t>von einer gegenwärtigen Gefahr nicht nur dann auszugehen ist, wenn ein schadenstiftendes Ereignis unmittelbar bevorsteht, sondern auch dann, wenn sein Eintritt zwar unvorhersehbar, wegen besonderer Umstände jedoch jederzeit zu erwarten ist</w:t>
      </w:r>
      <w:r>
        <w:rPr>
          <w:sz w:val="21"/>
          <w:szCs w:val="21"/>
        </w:rPr>
        <w:t>.</w:t>
      </w:r>
    </w:p>
    <w:p w:rsidR="00DA2D00" w:rsidRDefault="00BE2D0E" w:rsidP="00DA2D00">
      <w:pPr>
        <w:pStyle w:val="Textkrper"/>
        <w:spacing w:line="360" w:lineRule="auto"/>
        <w:ind w:right="1274"/>
        <w:jc w:val="right"/>
        <w:rPr>
          <w:i/>
          <w:sz w:val="21"/>
          <w:szCs w:val="21"/>
        </w:rPr>
      </w:pPr>
      <w:r>
        <w:rPr>
          <w:i/>
          <w:sz w:val="21"/>
          <w:szCs w:val="21"/>
        </w:rPr>
        <w:t>26. März 2025</w:t>
      </w:r>
    </w:p>
    <w:p w:rsidR="006C025A" w:rsidRDefault="006C025A" w:rsidP="006C025A">
      <w:pPr>
        <w:pStyle w:val="Textkrper"/>
        <w:spacing w:line="360" w:lineRule="auto"/>
        <w:ind w:right="1274"/>
        <w:jc w:val="both"/>
        <w:rPr>
          <w:sz w:val="21"/>
          <w:szCs w:val="21"/>
        </w:rPr>
      </w:pPr>
    </w:p>
    <w:p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bookmarkEnd w:id="1"/>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6108" w:rsidRDefault="00886108">
      <w:r>
        <w:separator/>
      </w:r>
    </w:p>
  </w:endnote>
  <w:endnote w:type="continuationSeparator" w:id="0">
    <w:p w:rsidR="00886108" w:rsidRDefault="00886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6108" w:rsidRDefault="00886108">
      <w:r>
        <w:separator/>
      </w:r>
    </w:p>
  </w:footnote>
  <w:footnote w:type="continuationSeparator" w:id="0">
    <w:p w:rsidR="00886108" w:rsidRDefault="008861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FD9" w:rsidRDefault="008E2FD9">
    <w:pPr>
      <w:pStyle w:val="Kopfzeile"/>
      <w:jc w:val="center"/>
    </w:pPr>
    <w:r>
      <w:t xml:space="preserve">- </w:t>
    </w:r>
    <w:r>
      <w:fldChar w:fldCharType="begin"/>
    </w:r>
    <w:r>
      <w:instrText>PAGE</w:instrText>
    </w:r>
    <w:r>
      <w:fldChar w:fldCharType="separate"/>
    </w:r>
    <w:r w:rsidR="006A0526">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AB4D1D" w:rsidTr="00C64682">
      <w:trPr>
        <w:trHeight w:val="2336"/>
      </w:trPr>
      <w:tc>
        <w:tcPr>
          <w:tcW w:w="1490" w:type="dxa"/>
          <w:tcBorders>
            <w:top w:val="nil"/>
            <w:left w:val="nil"/>
            <w:bottom w:val="single" w:sz="12" w:space="0" w:color="auto"/>
            <w:right w:val="nil"/>
          </w:tcBorders>
          <w:hideMark/>
        </w:tcPr>
        <w:p w:rsidR="00AB4D1D" w:rsidRDefault="006A0526" w:rsidP="00C64682">
          <w:pPr>
            <w:rPr>
              <w:szCs w:val="24"/>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3.45pt;height:79.15pt;visibility:visible">
                <v:imagedata r:id="rId1" o:title="Logo_NST_grau_ohne Schriftzug_300dpi"/>
              </v:shape>
            </w:pict>
          </w:r>
        </w:p>
      </w:tc>
      <w:tc>
        <w:tcPr>
          <w:tcW w:w="8338" w:type="dxa"/>
          <w:tcBorders>
            <w:top w:val="nil"/>
            <w:left w:val="nil"/>
            <w:bottom w:val="single" w:sz="12" w:space="0" w:color="auto"/>
            <w:right w:val="nil"/>
          </w:tcBorders>
        </w:tcPr>
        <w:p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rsidR="00AB4D1D" w:rsidRDefault="00AB4D1D" w:rsidP="00C64682">
          <w:pPr>
            <w:rPr>
              <w:szCs w:val="24"/>
            </w:rPr>
          </w:pPr>
        </w:p>
      </w:tc>
    </w:tr>
    <w:tr w:rsidR="00AB4D1D" w:rsidTr="00C64682">
      <w:trPr>
        <w:trHeight w:val="512"/>
      </w:trPr>
      <w:tc>
        <w:tcPr>
          <w:tcW w:w="9828" w:type="dxa"/>
          <w:gridSpan w:val="2"/>
          <w:tcBorders>
            <w:top w:val="single" w:sz="12" w:space="0" w:color="auto"/>
            <w:left w:val="nil"/>
            <w:bottom w:val="nil"/>
            <w:right w:val="nil"/>
          </w:tcBorders>
        </w:tcPr>
        <w:p w:rsidR="00AB4D1D" w:rsidRDefault="00AB4D1D" w:rsidP="00C64682">
          <w:pPr>
            <w:rPr>
              <w:szCs w:val="24"/>
            </w:rPr>
          </w:pPr>
        </w:p>
      </w:tc>
    </w:tr>
  </w:tbl>
  <w:p w:rsidR="00AB4D1D" w:rsidRPr="00D40834" w:rsidRDefault="00AB4D1D" w:rsidP="00AB4D1D">
    <w:pPr>
      <w:pStyle w:val="Kopfzeile"/>
    </w:pPr>
  </w:p>
  <w:p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DB06D1">
      <w:rPr>
        <w:rFonts w:ascii="Arial" w:hAnsi="Arial"/>
        <w:sz w:val="24"/>
      </w:rPr>
      <w:t>4</w:t>
    </w:r>
    <w:r>
      <w:rPr>
        <w:rFonts w:ascii="Arial" w:hAnsi="Arial"/>
        <w:sz w:val="24"/>
      </w:rPr>
      <w:t xml:space="preserve"> / 20</w:t>
    </w:r>
    <w:r w:rsidR="00212CA4">
      <w:rPr>
        <w:rFonts w:ascii="Arial" w:hAnsi="Arial"/>
        <w:sz w:val="24"/>
      </w:rPr>
      <w:t>25</w:t>
    </w:r>
  </w:p>
  <w:p w:rsidR="00CB7D4E" w:rsidRPr="005F62EE" w:rsidRDefault="00CB7D4E" w:rsidP="00CB7D4E">
    <w:pPr>
      <w:pStyle w:val="berschrift1"/>
      <w:spacing w:after="240" w:line="360" w:lineRule="auto"/>
      <w:ind w:right="1276"/>
      <w:rPr>
        <w:rFonts w:ascii="Arial" w:hAnsi="Arial"/>
        <w:szCs w:val="28"/>
      </w:rPr>
    </w:pPr>
    <w:r>
      <w:rPr>
        <w:rFonts w:ascii="Arial" w:hAnsi="Arial"/>
        <w:szCs w:val="28"/>
      </w:rPr>
      <w:t xml:space="preserve">NST: </w:t>
    </w:r>
    <w:r w:rsidR="00D72345">
      <w:rPr>
        <w:rFonts w:ascii="Arial" w:hAnsi="Arial"/>
        <w:szCs w:val="28"/>
      </w:rPr>
      <w:t>Städte fordern Handhabe im Umgang mit</w:t>
    </w:r>
    <w:r w:rsidR="00EF6445">
      <w:rPr>
        <w:rFonts w:ascii="Arial" w:hAnsi="Arial"/>
        <w:szCs w:val="28"/>
      </w:rPr>
      <w:t xml:space="preserve"> psychisch auffälligen Mehrfachtätern</w:t>
    </w:r>
    <w:r w:rsidR="00D72345">
      <w:rPr>
        <w:rFonts w:ascii="Arial" w:hAnsi="Arial"/>
        <w:szCs w:val="2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proofState w:spelling="clean" w:grammar="clean"/>
  <w:doNotTrackMoves/>
  <w:defaultTabStop w:val="708"/>
  <w:hyphenationZone w:val="425"/>
  <w:doNotHyphenateCaps/>
  <w:doNotUseMarginsForDrawingGridOrigin/>
  <w:characterSpacingControl w:val="doNotCompress"/>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os_autosavelastposition1286007" w:val="71"/>
  </w:docVars>
  <w:rsids>
    <w:rsidRoot w:val="00D8707B"/>
    <w:rsid w:val="0000010C"/>
    <w:rsid w:val="00005F8B"/>
    <w:rsid w:val="00010F1C"/>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3942"/>
    <w:rsid w:val="00146120"/>
    <w:rsid w:val="00146CA4"/>
    <w:rsid w:val="0015501F"/>
    <w:rsid w:val="001706AF"/>
    <w:rsid w:val="00175FE9"/>
    <w:rsid w:val="0017717F"/>
    <w:rsid w:val="00186017"/>
    <w:rsid w:val="001B2066"/>
    <w:rsid w:val="001B7C0C"/>
    <w:rsid w:val="001C32E4"/>
    <w:rsid w:val="001D206D"/>
    <w:rsid w:val="001D3792"/>
    <w:rsid w:val="001D7454"/>
    <w:rsid w:val="001E5CF0"/>
    <w:rsid w:val="001E5D9F"/>
    <w:rsid w:val="001E60E5"/>
    <w:rsid w:val="001E67B8"/>
    <w:rsid w:val="001F3661"/>
    <w:rsid w:val="002008E7"/>
    <w:rsid w:val="00200CA3"/>
    <w:rsid w:val="00202073"/>
    <w:rsid w:val="0020297D"/>
    <w:rsid w:val="00203DE1"/>
    <w:rsid w:val="00212CA4"/>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B1C"/>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5CFE"/>
    <w:rsid w:val="00537BD7"/>
    <w:rsid w:val="00537F64"/>
    <w:rsid w:val="00540644"/>
    <w:rsid w:val="00546FDF"/>
    <w:rsid w:val="0054724B"/>
    <w:rsid w:val="00555925"/>
    <w:rsid w:val="00556741"/>
    <w:rsid w:val="005574B8"/>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0526"/>
    <w:rsid w:val="006A1B1E"/>
    <w:rsid w:val="006A2FC2"/>
    <w:rsid w:val="006A60E4"/>
    <w:rsid w:val="006A7DCA"/>
    <w:rsid w:val="006B6EC3"/>
    <w:rsid w:val="006B791F"/>
    <w:rsid w:val="006C025A"/>
    <w:rsid w:val="006C0D52"/>
    <w:rsid w:val="006C119E"/>
    <w:rsid w:val="006C300C"/>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59E3"/>
    <w:rsid w:val="008821F2"/>
    <w:rsid w:val="0088458B"/>
    <w:rsid w:val="00885CAE"/>
    <w:rsid w:val="00886108"/>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794"/>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2B27"/>
    <w:rsid w:val="00B05ADC"/>
    <w:rsid w:val="00B102E7"/>
    <w:rsid w:val="00B12096"/>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2D0E"/>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0D96"/>
    <w:rsid w:val="00C64682"/>
    <w:rsid w:val="00C65817"/>
    <w:rsid w:val="00C65E97"/>
    <w:rsid w:val="00C71D8E"/>
    <w:rsid w:val="00C775B1"/>
    <w:rsid w:val="00C77644"/>
    <w:rsid w:val="00C92251"/>
    <w:rsid w:val="00C94420"/>
    <w:rsid w:val="00C951B3"/>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2345"/>
    <w:rsid w:val="00D76D14"/>
    <w:rsid w:val="00D80EEA"/>
    <w:rsid w:val="00D8707B"/>
    <w:rsid w:val="00D97840"/>
    <w:rsid w:val="00DA2D00"/>
    <w:rsid w:val="00DA795E"/>
    <w:rsid w:val="00DB06D1"/>
    <w:rsid w:val="00DB5398"/>
    <w:rsid w:val="00DC1511"/>
    <w:rsid w:val="00DC65C5"/>
    <w:rsid w:val="00DE2467"/>
    <w:rsid w:val="00DE3AC3"/>
    <w:rsid w:val="00DE4D7F"/>
    <w:rsid w:val="00DF1F54"/>
    <w:rsid w:val="00DF5CA6"/>
    <w:rsid w:val="00DF681F"/>
    <w:rsid w:val="00E01541"/>
    <w:rsid w:val="00E0527C"/>
    <w:rsid w:val="00E07A32"/>
    <w:rsid w:val="00E12DB4"/>
    <w:rsid w:val="00E17A82"/>
    <w:rsid w:val="00E3021E"/>
    <w:rsid w:val="00E32020"/>
    <w:rsid w:val="00E415F7"/>
    <w:rsid w:val="00E42C7C"/>
    <w:rsid w:val="00E451B5"/>
    <w:rsid w:val="00E4567D"/>
    <w:rsid w:val="00E5542A"/>
    <w:rsid w:val="00E666D8"/>
    <w:rsid w:val="00E823BB"/>
    <w:rsid w:val="00E830AA"/>
    <w:rsid w:val="00E834B2"/>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EF6445"/>
    <w:rsid w:val="00F016B4"/>
    <w:rsid w:val="00F04CFD"/>
    <w:rsid w:val="00F07391"/>
    <w:rsid w:val="00F07A05"/>
    <w:rsid w:val="00F14067"/>
    <w:rsid w:val="00F21B50"/>
    <w:rsid w:val="00F3531F"/>
    <w:rsid w:val="00F3784F"/>
    <w:rsid w:val="00F37BCA"/>
    <w:rsid w:val="00F41DEF"/>
    <w:rsid w:val="00F4376C"/>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2F63"/>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
    <w:name w:val="Nicht aufgelöste Erwähnung"/>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346</Words>
  <Characters>2269</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25</cp:revision>
  <cp:lastPrinted>2017-08-28T12:04:00Z</cp:lastPrinted>
  <dcterms:created xsi:type="dcterms:W3CDTF">2018-06-25T06:36:00Z</dcterms:created>
  <dcterms:modified xsi:type="dcterms:W3CDTF">2025-03-25T15:36:00Z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3/17/2025 9:43:31 AM</vt:lpwstr>
  </property>
  <property fmtid="{D5CDD505-2E9C-101B-9397-08002B2CF9AE}" pid="3" name="OS_LastOpenUser">
    <vt:lpwstr>WITTE</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
    <vt:bool>true</vt:bool>
  </property>
  <property fmtid="{D5CDD505-2E9C-101B-9397-08002B2CF9AE}" pid="9" name="OS_AutoÜbernahme">
    <vt:bool>false</vt:bool>
  </property>
</Properties>
</file>