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E2B90" w14:textId="5C24B075" w:rsidR="008E61D8" w:rsidRDefault="00A42E3E" w:rsidP="0034591D">
      <w:pPr>
        <w:pStyle w:val="Textkrper"/>
        <w:spacing w:line="360" w:lineRule="auto"/>
        <w:ind w:right="1274"/>
        <w:jc w:val="both"/>
        <w:rPr>
          <w:sz w:val="21"/>
          <w:szCs w:val="21"/>
        </w:rPr>
      </w:pPr>
      <w:bookmarkStart w:id="0" w:name="_Hlk489603611"/>
      <w:r>
        <w:rPr>
          <w:sz w:val="21"/>
          <w:szCs w:val="21"/>
        </w:rPr>
        <w:t xml:space="preserve">Der Niedersächsische Städtetag </w:t>
      </w:r>
      <w:r w:rsidR="008E103A">
        <w:rPr>
          <w:sz w:val="21"/>
          <w:szCs w:val="21"/>
        </w:rPr>
        <w:t xml:space="preserve">dankt Ministerpräsident Stephan Weil für </w:t>
      </w:r>
      <w:r w:rsidR="003C5CEB">
        <w:rPr>
          <w:sz w:val="21"/>
          <w:szCs w:val="21"/>
        </w:rPr>
        <w:t xml:space="preserve">über </w:t>
      </w:r>
      <w:r w:rsidR="0002780A">
        <w:rPr>
          <w:sz w:val="21"/>
          <w:szCs w:val="21"/>
        </w:rPr>
        <w:t xml:space="preserve">12 Jahre Einsatz </w:t>
      </w:r>
      <w:r w:rsidR="00243AFF">
        <w:rPr>
          <w:sz w:val="21"/>
          <w:szCs w:val="21"/>
        </w:rPr>
        <w:t>für die</w:t>
      </w:r>
      <w:r w:rsidR="0002780A">
        <w:rPr>
          <w:sz w:val="21"/>
          <w:szCs w:val="21"/>
        </w:rPr>
        <w:t xml:space="preserve"> </w:t>
      </w:r>
      <w:r w:rsidR="005904D5">
        <w:rPr>
          <w:sz w:val="21"/>
          <w:szCs w:val="21"/>
        </w:rPr>
        <w:t>Städte und Gemeinden in Niedersachsen. Für die zweite</w:t>
      </w:r>
      <w:r>
        <w:rPr>
          <w:sz w:val="21"/>
          <w:szCs w:val="21"/>
        </w:rPr>
        <w:t xml:space="preserve"> Halbzeit der amtierenden Landesregierung</w:t>
      </w:r>
      <w:r w:rsidR="00EE1D0F">
        <w:rPr>
          <w:sz w:val="21"/>
          <w:szCs w:val="21"/>
        </w:rPr>
        <w:t xml:space="preserve"> erwartet der Niedersächsische Städtetag </w:t>
      </w:r>
      <w:r>
        <w:rPr>
          <w:sz w:val="21"/>
          <w:szCs w:val="21"/>
        </w:rPr>
        <w:t>nachhaltige Strukturreformen</w:t>
      </w:r>
      <w:r w:rsidR="004B59C3">
        <w:rPr>
          <w:sz w:val="21"/>
          <w:szCs w:val="21"/>
        </w:rPr>
        <w:t>, finanzielle Unterstützung</w:t>
      </w:r>
      <w:r>
        <w:rPr>
          <w:sz w:val="21"/>
          <w:szCs w:val="21"/>
        </w:rPr>
        <w:t xml:space="preserve"> sowie eff</w:t>
      </w:r>
      <w:r w:rsidR="00742F37">
        <w:rPr>
          <w:sz w:val="21"/>
          <w:szCs w:val="21"/>
        </w:rPr>
        <w:t>ektiven Bürokratie</w:t>
      </w:r>
      <w:r>
        <w:rPr>
          <w:sz w:val="21"/>
          <w:szCs w:val="21"/>
        </w:rPr>
        <w:t xml:space="preserve">abbau. </w:t>
      </w:r>
    </w:p>
    <w:p w14:paraId="28A8EE06" w14:textId="77777777" w:rsidR="009F18A8" w:rsidRDefault="009F18A8" w:rsidP="0034591D">
      <w:pPr>
        <w:pStyle w:val="Textkrper"/>
        <w:spacing w:line="360" w:lineRule="auto"/>
        <w:ind w:right="1274"/>
        <w:jc w:val="both"/>
        <w:rPr>
          <w:sz w:val="21"/>
          <w:szCs w:val="21"/>
        </w:rPr>
      </w:pPr>
    </w:p>
    <w:p w14:paraId="0F8AF268" w14:textId="71C01736" w:rsidR="009F18A8" w:rsidRDefault="009F18A8" w:rsidP="00BF05AB">
      <w:pPr>
        <w:pStyle w:val="Textkrper"/>
        <w:spacing w:line="360" w:lineRule="auto"/>
        <w:ind w:right="1274"/>
        <w:jc w:val="both"/>
        <w:rPr>
          <w:sz w:val="21"/>
          <w:szCs w:val="21"/>
        </w:rPr>
      </w:pPr>
      <w:r>
        <w:rPr>
          <w:sz w:val="21"/>
          <w:szCs w:val="21"/>
        </w:rPr>
        <w:t xml:space="preserve">Der Präsident des Niedersächsischen Städtetages, Oberbürgermeister Jürgen Krogmann (Stadt Oldenburg) und </w:t>
      </w:r>
      <w:r w:rsidR="003B0D97">
        <w:rPr>
          <w:sz w:val="21"/>
          <w:szCs w:val="21"/>
        </w:rPr>
        <w:t>der Vizepräsident des Niedersächsischen Städtetages, Oberbürgermeister Frank Klingebiel (Stadt Salzgitter)</w:t>
      </w:r>
      <w:r>
        <w:rPr>
          <w:sz w:val="21"/>
          <w:szCs w:val="21"/>
        </w:rPr>
        <w:t xml:space="preserve"> lob</w:t>
      </w:r>
      <w:r w:rsidR="00243AFF">
        <w:rPr>
          <w:sz w:val="21"/>
          <w:szCs w:val="21"/>
        </w:rPr>
        <w:t>en</w:t>
      </w:r>
      <w:r>
        <w:rPr>
          <w:sz w:val="21"/>
          <w:szCs w:val="21"/>
        </w:rPr>
        <w:t xml:space="preserve"> Ministerpräsident Weil als besonnenen Krisenmanager</w:t>
      </w:r>
      <w:r w:rsidR="00DA1166">
        <w:rPr>
          <w:sz w:val="21"/>
          <w:szCs w:val="21"/>
        </w:rPr>
        <w:t xml:space="preserve">, verlässlichen Partner </w:t>
      </w:r>
      <w:r>
        <w:rPr>
          <w:sz w:val="21"/>
          <w:szCs w:val="21"/>
        </w:rPr>
        <w:t xml:space="preserve">und Landesvater. „Wir haben gut mit ihm zusammengearbeitet. Er hat viel für die niedersächsischen Kommunen getan“, so Krogmann und Klingebiel unisono. „In der laufenden Wahlperiode bspw. mit der Rückkehr zur achtjährigen Amtszeit für Hauptverwaltungsbeamtinnen und Hauptverwaltungsbeamte sowie mit einem 600 Millionen Euro starken Kommunalinvestitionsprogramm: Großes Lob für diese kommunalfreundlichen Entscheidungen!“ </w:t>
      </w:r>
    </w:p>
    <w:p w14:paraId="2F809404" w14:textId="77777777" w:rsidR="009F18A8" w:rsidRDefault="009F18A8" w:rsidP="00BF05AB">
      <w:pPr>
        <w:pStyle w:val="Textkrper"/>
        <w:spacing w:line="360" w:lineRule="auto"/>
        <w:ind w:right="1274"/>
        <w:jc w:val="both"/>
        <w:rPr>
          <w:sz w:val="21"/>
          <w:szCs w:val="21"/>
        </w:rPr>
      </w:pPr>
    </w:p>
    <w:p w14:paraId="0CD08950" w14:textId="63DA8F43" w:rsidR="00261191" w:rsidRDefault="00E554B6" w:rsidP="0034591D">
      <w:pPr>
        <w:pStyle w:val="Textkrper"/>
        <w:spacing w:line="360" w:lineRule="auto"/>
        <w:ind w:right="1274"/>
        <w:jc w:val="both"/>
        <w:rPr>
          <w:sz w:val="21"/>
          <w:szCs w:val="21"/>
        </w:rPr>
      </w:pPr>
      <w:r>
        <w:rPr>
          <w:sz w:val="21"/>
          <w:szCs w:val="21"/>
        </w:rPr>
        <w:t xml:space="preserve">„Die Liste der noch offenen Punkte ist </w:t>
      </w:r>
      <w:r w:rsidR="006109D2">
        <w:rPr>
          <w:sz w:val="21"/>
          <w:szCs w:val="21"/>
        </w:rPr>
        <w:t xml:space="preserve">allerdings </w:t>
      </w:r>
      <w:r>
        <w:rPr>
          <w:sz w:val="21"/>
          <w:szCs w:val="21"/>
        </w:rPr>
        <w:t>lang“, so</w:t>
      </w:r>
      <w:r w:rsidR="00703D2A">
        <w:rPr>
          <w:sz w:val="21"/>
          <w:szCs w:val="21"/>
        </w:rPr>
        <w:t xml:space="preserve"> Krogmann:</w:t>
      </w:r>
      <w:r>
        <w:rPr>
          <w:sz w:val="21"/>
          <w:szCs w:val="21"/>
        </w:rPr>
        <w:t xml:space="preserve"> „Die </w:t>
      </w:r>
      <w:r w:rsidR="008E61D8">
        <w:rPr>
          <w:sz w:val="21"/>
          <w:szCs w:val="21"/>
        </w:rPr>
        <w:t xml:space="preserve">Kosten für </w:t>
      </w:r>
      <w:r w:rsidR="00742F37">
        <w:rPr>
          <w:sz w:val="21"/>
          <w:szCs w:val="21"/>
        </w:rPr>
        <w:t>den Betrieb unserer</w:t>
      </w:r>
      <w:r w:rsidR="008E61D8">
        <w:rPr>
          <w:sz w:val="21"/>
          <w:szCs w:val="21"/>
        </w:rPr>
        <w:t xml:space="preserve"> Kindertagesstätten</w:t>
      </w:r>
      <w:r w:rsidR="00E528CF">
        <w:rPr>
          <w:sz w:val="21"/>
          <w:szCs w:val="21"/>
        </w:rPr>
        <w:t>,</w:t>
      </w:r>
      <w:r w:rsidR="008E61D8">
        <w:rPr>
          <w:sz w:val="21"/>
          <w:szCs w:val="21"/>
        </w:rPr>
        <w:t xml:space="preserve"> sowie </w:t>
      </w:r>
      <w:r w:rsidR="00E528CF">
        <w:rPr>
          <w:sz w:val="21"/>
          <w:szCs w:val="21"/>
        </w:rPr>
        <w:t>im</w:t>
      </w:r>
      <w:r w:rsidR="008E61D8">
        <w:rPr>
          <w:sz w:val="21"/>
          <w:szCs w:val="21"/>
        </w:rPr>
        <w:t xml:space="preserve"> Bereich der Kinder- und Jugendhilfe </w:t>
      </w:r>
      <w:r w:rsidR="00E528CF">
        <w:rPr>
          <w:sz w:val="21"/>
          <w:szCs w:val="21"/>
        </w:rPr>
        <w:t xml:space="preserve">insgesamt, </w:t>
      </w:r>
      <w:r w:rsidR="008E61D8">
        <w:rPr>
          <w:sz w:val="21"/>
          <w:szCs w:val="21"/>
        </w:rPr>
        <w:t xml:space="preserve">gehen </w:t>
      </w:r>
      <w:r w:rsidR="00E528CF">
        <w:rPr>
          <w:sz w:val="21"/>
          <w:szCs w:val="21"/>
        </w:rPr>
        <w:t>„</w:t>
      </w:r>
      <w:r w:rsidR="008E61D8">
        <w:rPr>
          <w:sz w:val="21"/>
          <w:szCs w:val="21"/>
        </w:rPr>
        <w:t>durch die Decke“</w:t>
      </w:r>
      <w:r w:rsidR="00261191">
        <w:rPr>
          <w:sz w:val="21"/>
          <w:szCs w:val="21"/>
        </w:rPr>
        <w:t xml:space="preserve">. </w:t>
      </w:r>
      <w:r w:rsidR="00742F37">
        <w:rPr>
          <w:sz w:val="21"/>
          <w:szCs w:val="21"/>
        </w:rPr>
        <w:t xml:space="preserve">Außerdem </w:t>
      </w:r>
      <w:r w:rsidR="00E528CF">
        <w:rPr>
          <w:sz w:val="21"/>
          <w:szCs w:val="21"/>
        </w:rPr>
        <w:t xml:space="preserve">werden </w:t>
      </w:r>
      <w:r w:rsidR="00742F37">
        <w:rPr>
          <w:sz w:val="21"/>
          <w:szCs w:val="21"/>
        </w:rPr>
        <w:t>Kommunen bei Investitionen in den</w:t>
      </w:r>
      <w:r w:rsidR="00E528CF">
        <w:rPr>
          <w:sz w:val="21"/>
          <w:szCs w:val="21"/>
        </w:rPr>
        <w:t xml:space="preserve"> Neubau von Kindertagesstätten nicht mehr finanziell unterstützt</w:t>
      </w:r>
      <w:r w:rsidR="00261191">
        <w:rPr>
          <w:sz w:val="21"/>
          <w:szCs w:val="21"/>
        </w:rPr>
        <w:t xml:space="preserve">. </w:t>
      </w:r>
      <w:r w:rsidR="00E528CF">
        <w:rPr>
          <w:sz w:val="21"/>
          <w:szCs w:val="21"/>
        </w:rPr>
        <w:t xml:space="preserve">Schulen und Schulträger benötigen klare Rahmenbedingungen </w:t>
      </w:r>
      <w:r w:rsidR="00742F37">
        <w:rPr>
          <w:sz w:val="21"/>
          <w:szCs w:val="21"/>
        </w:rPr>
        <w:t>für den Start</w:t>
      </w:r>
      <w:r w:rsidR="00E528CF">
        <w:rPr>
          <w:sz w:val="21"/>
          <w:szCs w:val="21"/>
        </w:rPr>
        <w:t xml:space="preserve"> des Anspruches auf Ganztagsbetreuung für Kinder im Grundschulalter</w:t>
      </w:r>
      <w:r w:rsidR="004B59C3">
        <w:rPr>
          <w:sz w:val="21"/>
          <w:szCs w:val="21"/>
        </w:rPr>
        <w:t xml:space="preserve"> in 2026</w:t>
      </w:r>
      <w:r w:rsidR="00E528CF">
        <w:rPr>
          <w:sz w:val="21"/>
          <w:szCs w:val="21"/>
        </w:rPr>
        <w:t xml:space="preserve">. Die </w:t>
      </w:r>
      <w:r w:rsidR="004B59C3">
        <w:rPr>
          <w:sz w:val="21"/>
          <w:szCs w:val="21"/>
        </w:rPr>
        <w:t xml:space="preserve">vom Kultusministerium </w:t>
      </w:r>
      <w:r w:rsidR="00E528CF">
        <w:rPr>
          <w:sz w:val="21"/>
          <w:szCs w:val="21"/>
        </w:rPr>
        <w:t xml:space="preserve">avisierten Erlasse müssen </w:t>
      </w:r>
      <w:r w:rsidR="004B59C3">
        <w:rPr>
          <w:sz w:val="21"/>
          <w:szCs w:val="21"/>
        </w:rPr>
        <w:t xml:space="preserve">jetzt </w:t>
      </w:r>
      <w:r w:rsidR="00E528CF">
        <w:rPr>
          <w:sz w:val="21"/>
          <w:szCs w:val="21"/>
        </w:rPr>
        <w:t xml:space="preserve">schnell kommen. </w:t>
      </w:r>
      <w:r w:rsidR="004B59C3">
        <w:rPr>
          <w:sz w:val="21"/>
          <w:szCs w:val="21"/>
        </w:rPr>
        <w:t>Etliche</w:t>
      </w:r>
      <w:r w:rsidR="00261191">
        <w:rPr>
          <w:sz w:val="21"/>
          <w:szCs w:val="21"/>
        </w:rPr>
        <w:t xml:space="preserve"> </w:t>
      </w:r>
      <w:r w:rsidR="004B59C3">
        <w:rPr>
          <w:sz w:val="21"/>
          <w:szCs w:val="21"/>
        </w:rPr>
        <w:t>kommunale</w:t>
      </w:r>
      <w:r w:rsidR="00261191">
        <w:rPr>
          <w:sz w:val="21"/>
          <w:szCs w:val="21"/>
        </w:rPr>
        <w:t xml:space="preserve"> Krankenhäuser</w:t>
      </w:r>
      <w:r w:rsidR="004B59C3">
        <w:rPr>
          <w:sz w:val="21"/>
          <w:szCs w:val="21"/>
        </w:rPr>
        <w:t xml:space="preserve"> schreiben immer noch rote Zahlen. Auch hier brauchen wir einen T</w:t>
      </w:r>
      <w:r w:rsidR="00742F37">
        <w:rPr>
          <w:sz w:val="21"/>
          <w:szCs w:val="21"/>
        </w:rPr>
        <w:t>urn</w:t>
      </w:r>
      <w:r w:rsidR="004B59C3">
        <w:rPr>
          <w:sz w:val="21"/>
          <w:szCs w:val="21"/>
        </w:rPr>
        <w:t>around</w:t>
      </w:r>
      <w:r w:rsidR="00261191">
        <w:rPr>
          <w:sz w:val="21"/>
          <w:szCs w:val="21"/>
        </w:rPr>
        <w:t>.“</w:t>
      </w:r>
    </w:p>
    <w:p w14:paraId="373071B8" w14:textId="77777777" w:rsidR="004B59C3" w:rsidRDefault="004B59C3" w:rsidP="0034591D">
      <w:pPr>
        <w:pStyle w:val="Textkrper"/>
        <w:spacing w:line="360" w:lineRule="auto"/>
        <w:ind w:right="1274"/>
        <w:jc w:val="both"/>
        <w:rPr>
          <w:sz w:val="21"/>
          <w:szCs w:val="21"/>
        </w:rPr>
      </w:pPr>
    </w:p>
    <w:p w14:paraId="58876766" w14:textId="3AF89893" w:rsidR="00261191" w:rsidRDefault="00261191" w:rsidP="0034591D">
      <w:pPr>
        <w:pStyle w:val="Textkrper"/>
        <w:spacing w:line="360" w:lineRule="auto"/>
        <w:ind w:right="1274"/>
        <w:jc w:val="both"/>
        <w:rPr>
          <w:sz w:val="21"/>
          <w:szCs w:val="21"/>
        </w:rPr>
      </w:pPr>
      <w:r>
        <w:rPr>
          <w:sz w:val="21"/>
          <w:szCs w:val="21"/>
        </w:rPr>
        <w:lastRenderedPageBreak/>
        <w:t xml:space="preserve">Ergänzend fordert </w:t>
      </w:r>
      <w:r w:rsidR="006A1DA0">
        <w:rPr>
          <w:sz w:val="21"/>
          <w:szCs w:val="21"/>
        </w:rPr>
        <w:t xml:space="preserve">Klingebiel </w:t>
      </w:r>
      <w:r w:rsidR="00065D9E">
        <w:rPr>
          <w:sz w:val="21"/>
          <w:szCs w:val="21"/>
        </w:rPr>
        <w:t>eine Erhöhung</w:t>
      </w:r>
      <w:r>
        <w:rPr>
          <w:sz w:val="21"/>
          <w:szCs w:val="21"/>
        </w:rPr>
        <w:t xml:space="preserve"> des kommunalen Finanzausgleich</w:t>
      </w:r>
      <w:r w:rsidR="00065D9E">
        <w:rPr>
          <w:sz w:val="21"/>
          <w:szCs w:val="21"/>
        </w:rPr>
        <w:t>s</w:t>
      </w:r>
      <w:r>
        <w:rPr>
          <w:sz w:val="21"/>
          <w:szCs w:val="21"/>
        </w:rPr>
        <w:t xml:space="preserve"> und </w:t>
      </w:r>
      <w:r w:rsidR="004B59C3">
        <w:rPr>
          <w:sz w:val="21"/>
          <w:szCs w:val="21"/>
        </w:rPr>
        <w:t>effektiven Bürokratieabbau</w:t>
      </w:r>
      <w:r>
        <w:rPr>
          <w:sz w:val="21"/>
          <w:szCs w:val="21"/>
        </w:rPr>
        <w:t>: „</w:t>
      </w:r>
      <w:r w:rsidR="004B59C3">
        <w:rPr>
          <w:sz w:val="21"/>
          <w:szCs w:val="21"/>
        </w:rPr>
        <w:t xml:space="preserve">Aktuell machen die Kommunen Schulden für den Bund und das Land. </w:t>
      </w:r>
      <w:r w:rsidR="00742F37">
        <w:rPr>
          <w:sz w:val="21"/>
          <w:szCs w:val="21"/>
        </w:rPr>
        <w:t xml:space="preserve">Die kommunalen Haushalte sind strukturell stark unterfinanziert. </w:t>
      </w:r>
      <w:r w:rsidR="004B59C3">
        <w:rPr>
          <w:sz w:val="21"/>
          <w:szCs w:val="21"/>
        </w:rPr>
        <w:t xml:space="preserve">Daher muss der kommunale Finanzausgleich um </w:t>
      </w:r>
      <w:r w:rsidR="00294B23">
        <w:rPr>
          <w:sz w:val="21"/>
          <w:szCs w:val="21"/>
        </w:rPr>
        <w:t xml:space="preserve">mindestens </w:t>
      </w:r>
      <w:r w:rsidR="004B59C3">
        <w:rPr>
          <w:sz w:val="21"/>
          <w:szCs w:val="21"/>
        </w:rPr>
        <w:t>700 Mio. € pro Jahr erhöht werden. Weiterhin muss d</w:t>
      </w:r>
      <w:r>
        <w:rPr>
          <w:sz w:val="21"/>
          <w:szCs w:val="21"/>
        </w:rPr>
        <w:t xml:space="preserve">ie Landesregierung </w:t>
      </w:r>
      <w:r w:rsidR="004B59C3">
        <w:rPr>
          <w:sz w:val="21"/>
          <w:szCs w:val="21"/>
        </w:rPr>
        <w:t>die von Ministerpräsident Weil begonnenen Ent</w:t>
      </w:r>
      <w:r w:rsidR="00742F37">
        <w:rPr>
          <w:sz w:val="21"/>
          <w:szCs w:val="21"/>
        </w:rPr>
        <w:t>bürokratisierungskampagne unter dem Motto „e</w:t>
      </w:r>
      <w:r w:rsidR="00294B23">
        <w:rPr>
          <w:sz w:val="21"/>
          <w:szCs w:val="21"/>
        </w:rPr>
        <w:t xml:space="preserve">infacher, schneller, </w:t>
      </w:r>
      <w:r w:rsidR="00742F37">
        <w:rPr>
          <w:sz w:val="21"/>
          <w:szCs w:val="21"/>
        </w:rPr>
        <w:t xml:space="preserve">günstiger“ </w:t>
      </w:r>
      <w:r>
        <w:rPr>
          <w:sz w:val="21"/>
          <w:szCs w:val="21"/>
        </w:rPr>
        <w:t xml:space="preserve">in der zweiten Halbzeit </w:t>
      </w:r>
      <w:r w:rsidR="00DD2F4C">
        <w:rPr>
          <w:sz w:val="21"/>
          <w:szCs w:val="21"/>
        </w:rPr>
        <w:t xml:space="preserve">fortsetzen und </w:t>
      </w:r>
      <w:r>
        <w:rPr>
          <w:sz w:val="21"/>
          <w:szCs w:val="21"/>
        </w:rPr>
        <w:t xml:space="preserve">deutlich </w:t>
      </w:r>
      <w:r w:rsidR="004B59C3">
        <w:rPr>
          <w:sz w:val="21"/>
          <w:szCs w:val="21"/>
        </w:rPr>
        <w:t>forcieren</w:t>
      </w:r>
      <w:r>
        <w:rPr>
          <w:sz w:val="21"/>
          <w:szCs w:val="21"/>
        </w:rPr>
        <w:t xml:space="preserve">. </w:t>
      </w:r>
      <w:r w:rsidR="00742F37">
        <w:rPr>
          <w:sz w:val="21"/>
          <w:szCs w:val="21"/>
        </w:rPr>
        <w:t xml:space="preserve">Wir werden nach Amtsübernahme der Regierung von Olaf Lies gemeinsam mit unseren Schwesterverbänden Vorschläge für Bürokratieabbau vorlegen. </w:t>
      </w:r>
      <w:r w:rsidR="00294B23">
        <w:rPr>
          <w:sz w:val="21"/>
          <w:szCs w:val="21"/>
        </w:rPr>
        <w:t>Und wir erwarten, dass die neue Landesregierung diese Vorschläge ernsthaft aufgreift.“</w:t>
      </w:r>
    </w:p>
    <w:p w14:paraId="5D969FCD" w14:textId="77777777" w:rsidR="00A42E3E" w:rsidRDefault="00A42E3E" w:rsidP="0034591D">
      <w:pPr>
        <w:pStyle w:val="Textkrper"/>
        <w:spacing w:line="360" w:lineRule="auto"/>
        <w:ind w:right="1274"/>
        <w:jc w:val="both"/>
        <w:rPr>
          <w:sz w:val="21"/>
          <w:szCs w:val="21"/>
        </w:rPr>
      </w:pPr>
    </w:p>
    <w:p w14:paraId="4263E28B" w14:textId="77777777" w:rsidR="00A42E3E" w:rsidRDefault="00A42E3E" w:rsidP="0034591D">
      <w:pPr>
        <w:pStyle w:val="Textkrper"/>
        <w:spacing w:line="360" w:lineRule="auto"/>
        <w:ind w:right="1274"/>
        <w:jc w:val="both"/>
        <w:rPr>
          <w:sz w:val="21"/>
          <w:szCs w:val="21"/>
        </w:rPr>
      </w:pPr>
    </w:p>
    <w:p w14:paraId="0CF6C98A" w14:textId="77777777" w:rsidR="00DA2D00" w:rsidRDefault="00A42E3E" w:rsidP="00DA2D00">
      <w:pPr>
        <w:pStyle w:val="Textkrper"/>
        <w:spacing w:line="360" w:lineRule="auto"/>
        <w:ind w:right="1274"/>
        <w:jc w:val="right"/>
        <w:rPr>
          <w:i/>
          <w:sz w:val="21"/>
          <w:szCs w:val="21"/>
        </w:rPr>
      </w:pPr>
      <w:r>
        <w:rPr>
          <w:i/>
          <w:sz w:val="21"/>
          <w:szCs w:val="21"/>
        </w:rPr>
        <w:t>29. April 2025</w:t>
      </w:r>
    </w:p>
    <w:p w14:paraId="729E5AD8" w14:textId="77777777" w:rsidR="006C025A" w:rsidRDefault="006C025A" w:rsidP="006C025A">
      <w:pPr>
        <w:pStyle w:val="Textkrper"/>
        <w:spacing w:line="360" w:lineRule="auto"/>
        <w:ind w:right="1274"/>
        <w:jc w:val="both"/>
        <w:rPr>
          <w:sz w:val="21"/>
          <w:szCs w:val="21"/>
        </w:rPr>
      </w:pPr>
    </w:p>
    <w:p w14:paraId="400FF4A6"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3F295899"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3038CCAF"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80C4A8" w14:textId="77777777" w:rsidR="00757D7C" w:rsidRDefault="00757D7C">
      <w:r>
        <w:separator/>
      </w:r>
    </w:p>
  </w:endnote>
  <w:endnote w:type="continuationSeparator" w:id="0">
    <w:p w14:paraId="0D184C90" w14:textId="77777777" w:rsidR="00757D7C" w:rsidRDefault="00757D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AC2FA" w14:textId="77777777" w:rsidR="005D5288" w:rsidRDefault="005D528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4FC32F" w14:textId="77777777" w:rsidR="005D5288" w:rsidRDefault="005D5288">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F9F0F" w14:textId="77777777" w:rsidR="005D5288" w:rsidRDefault="005D528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9CCC9A" w14:textId="77777777" w:rsidR="00757D7C" w:rsidRDefault="00757D7C">
      <w:r>
        <w:separator/>
      </w:r>
    </w:p>
  </w:footnote>
  <w:footnote w:type="continuationSeparator" w:id="0">
    <w:p w14:paraId="4494BE6E" w14:textId="77777777" w:rsidR="00757D7C" w:rsidRDefault="00757D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4C4BC" w14:textId="77777777" w:rsidR="005D5288" w:rsidRDefault="005D528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363B1D" w14:textId="5FF9F08B" w:rsidR="008E2FD9" w:rsidRDefault="008E2FD9">
    <w:pPr>
      <w:pStyle w:val="Kopfzeile"/>
      <w:jc w:val="center"/>
    </w:pPr>
    <w:r>
      <w:t xml:space="preserve">- </w:t>
    </w:r>
    <w:r>
      <w:fldChar w:fldCharType="begin"/>
    </w:r>
    <w:r>
      <w:instrText>PAGE</w:instrText>
    </w:r>
    <w:r>
      <w:fldChar w:fldCharType="separate"/>
    </w:r>
    <w:r w:rsidR="005D5288">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8332"/>
    </w:tblGrid>
    <w:tr w:rsidR="00AB4D1D" w14:paraId="6D9F55AD" w14:textId="77777777" w:rsidTr="00C64682">
      <w:trPr>
        <w:trHeight w:val="2336"/>
      </w:trPr>
      <w:tc>
        <w:tcPr>
          <w:tcW w:w="1490" w:type="dxa"/>
          <w:tcBorders>
            <w:top w:val="nil"/>
            <w:left w:val="nil"/>
            <w:bottom w:val="single" w:sz="12" w:space="0" w:color="auto"/>
            <w:right w:val="nil"/>
          </w:tcBorders>
          <w:hideMark/>
        </w:tcPr>
        <w:p w14:paraId="73BDBA02" w14:textId="77777777" w:rsidR="00AB4D1D" w:rsidRDefault="009D766B" w:rsidP="00C64682">
          <w:pPr>
            <w:rPr>
              <w:szCs w:val="24"/>
            </w:rPr>
          </w:pPr>
          <w:bookmarkStart w:id="1" w:name="_GoBack"/>
          <w:r>
            <w:rPr>
              <w:i/>
              <w:noProof/>
            </w:rPr>
            <w:drawing>
              <wp:inline distT="0" distB="0" distL="0" distR="0" wp14:anchorId="777184E3" wp14:editId="5903E988">
                <wp:extent cx="812800" cy="1003300"/>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2800" cy="100330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5095DE1B"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2076838F"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7DA1BEF1" w14:textId="77777777"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14:paraId="41271405"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1337D006"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5F341F3D" w14:textId="77777777" w:rsidR="00AB4D1D" w:rsidRDefault="00AB4D1D" w:rsidP="00C64682">
          <w:pPr>
            <w:rPr>
              <w:szCs w:val="24"/>
            </w:rPr>
          </w:pPr>
        </w:p>
      </w:tc>
    </w:tr>
    <w:tr w:rsidR="00AB4D1D" w14:paraId="5DC5BFB2" w14:textId="77777777" w:rsidTr="00C64682">
      <w:trPr>
        <w:trHeight w:val="512"/>
      </w:trPr>
      <w:tc>
        <w:tcPr>
          <w:tcW w:w="9828" w:type="dxa"/>
          <w:gridSpan w:val="2"/>
          <w:tcBorders>
            <w:top w:val="single" w:sz="12" w:space="0" w:color="auto"/>
            <w:left w:val="nil"/>
            <w:bottom w:val="nil"/>
            <w:right w:val="nil"/>
          </w:tcBorders>
        </w:tcPr>
        <w:p w14:paraId="14A6CAFB" w14:textId="77777777" w:rsidR="00AB4D1D" w:rsidRDefault="00AB4D1D" w:rsidP="00C64682">
          <w:pPr>
            <w:rPr>
              <w:szCs w:val="24"/>
            </w:rPr>
          </w:pPr>
        </w:p>
      </w:tc>
    </w:tr>
  </w:tbl>
  <w:p w14:paraId="0657F891" w14:textId="77777777" w:rsidR="00AB4D1D" w:rsidRPr="00D40834" w:rsidRDefault="00AB4D1D" w:rsidP="00AB4D1D">
    <w:pPr>
      <w:pStyle w:val="Kopfzeile"/>
    </w:pPr>
  </w:p>
  <w:p w14:paraId="77E7918A" w14:textId="77777777" w:rsidR="00A42E3E" w:rsidRPr="00A42E3E" w:rsidRDefault="00A42E3E" w:rsidP="00CB7D4E">
    <w:pPr>
      <w:pStyle w:val="berschrift1"/>
      <w:spacing w:after="240"/>
      <w:ind w:right="1274"/>
      <w:rPr>
        <w:rFonts w:ascii="Arial" w:hAnsi="Arial"/>
        <w:color w:val="FF0000"/>
        <w:sz w:val="24"/>
      </w:rPr>
    </w:pPr>
    <w:r w:rsidRPr="00A42E3E">
      <w:rPr>
        <w:rFonts w:ascii="Arial" w:hAnsi="Arial"/>
        <w:color w:val="FF0000"/>
        <w:sz w:val="24"/>
      </w:rPr>
      <w:t>Sperrfrist: 29. April 202</w:t>
    </w:r>
    <w:r>
      <w:rPr>
        <w:rFonts w:ascii="Arial" w:hAnsi="Arial"/>
        <w:color w:val="FF0000"/>
        <w:sz w:val="24"/>
      </w:rPr>
      <w:t>5</w:t>
    </w:r>
    <w:r w:rsidRPr="00A42E3E">
      <w:rPr>
        <w:rFonts w:ascii="Arial" w:hAnsi="Arial"/>
        <w:color w:val="FF0000"/>
        <w:sz w:val="24"/>
      </w:rPr>
      <w:t>, 12:00 Uhr</w:t>
    </w:r>
  </w:p>
  <w:p w14:paraId="09C74430" w14:textId="5C4C3EBC"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5D5288">
      <w:rPr>
        <w:rFonts w:ascii="Arial" w:hAnsi="Arial"/>
        <w:sz w:val="24"/>
      </w:rPr>
      <w:t>6</w:t>
    </w:r>
    <w:r>
      <w:rPr>
        <w:rFonts w:ascii="Arial" w:hAnsi="Arial"/>
        <w:sz w:val="24"/>
      </w:rPr>
      <w:t xml:space="preserve"> / 20</w:t>
    </w:r>
    <w:r w:rsidR="00212CA4">
      <w:rPr>
        <w:rFonts w:ascii="Arial" w:hAnsi="Arial"/>
        <w:sz w:val="24"/>
      </w:rPr>
      <w:t>25</w:t>
    </w:r>
  </w:p>
  <w:p w14:paraId="3C8F8BE0" w14:textId="77777777" w:rsidR="00CB7D4E" w:rsidRPr="005F62EE" w:rsidRDefault="00A42E3E" w:rsidP="00CB7D4E">
    <w:pPr>
      <w:pStyle w:val="berschrift1"/>
      <w:spacing w:after="240" w:line="360" w:lineRule="auto"/>
      <w:ind w:right="1276"/>
      <w:rPr>
        <w:rFonts w:ascii="Arial" w:hAnsi="Arial"/>
        <w:szCs w:val="28"/>
      </w:rPr>
    </w:pPr>
    <w:r>
      <w:rPr>
        <w:rFonts w:ascii="Arial" w:hAnsi="Arial"/>
        <w:szCs w:val="28"/>
      </w:rPr>
      <w:t>Städtetag: Hohe Erwartungen an die zweite Halbzeit</w:t>
    </w:r>
    <w:bookmarkEnd w:id="1"/>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grammar="clean"/>
  <w:defaultTabStop w:val="708"/>
  <w:autoHyphenation/>
  <w:hyphenationZone w:val="425"/>
  <w:doNotHyphenateCaps/>
  <w:doNotUseMarginsForDrawingGridOrigin/>
  <w:characterSpacingControl w:val="doNotCompress"/>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2780A"/>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5D9E"/>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1148"/>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12CA4"/>
    <w:rsid w:val="00216000"/>
    <w:rsid w:val="0022015E"/>
    <w:rsid w:val="00232C92"/>
    <w:rsid w:val="00233039"/>
    <w:rsid w:val="00240444"/>
    <w:rsid w:val="00243AFF"/>
    <w:rsid w:val="0025072A"/>
    <w:rsid w:val="002550CB"/>
    <w:rsid w:val="00256564"/>
    <w:rsid w:val="0025735C"/>
    <w:rsid w:val="00261191"/>
    <w:rsid w:val="00264E97"/>
    <w:rsid w:val="00272290"/>
    <w:rsid w:val="002747C5"/>
    <w:rsid w:val="0027575B"/>
    <w:rsid w:val="00275E3C"/>
    <w:rsid w:val="00281DC8"/>
    <w:rsid w:val="00293F87"/>
    <w:rsid w:val="00294B23"/>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3F9F"/>
    <w:rsid w:val="003943C2"/>
    <w:rsid w:val="00395852"/>
    <w:rsid w:val="00397C71"/>
    <w:rsid w:val="003A2CDA"/>
    <w:rsid w:val="003B0D97"/>
    <w:rsid w:val="003B6985"/>
    <w:rsid w:val="003C1510"/>
    <w:rsid w:val="003C28AD"/>
    <w:rsid w:val="003C3D86"/>
    <w:rsid w:val="003C4AC4"/>
    <w:rsid w:val="003C5CEB"/>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23A6D"/>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4EC5"/>
    <w:rsid w:val="004A7BFB"/>
    <w:rsid w:val="004B06E0"/>
    <w:rsid w:val="004B59C3"/>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04D5"/>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5288"/>
    <w:rsid w:val="005D64FB"/>
    <w:rsid w:val="005E2E32"/>
    <w:rsid w:val="005E4226"/>
    <w:rsid w:val="005F2175"/>
    <w:rsid w:val="005F62EE"/>
    <w:rsid w:val="005F75AA"/>
    <w:rsid w:val="00601632"/>
    <w:rsid w:val="00603613"/>
    <w:rsid w:val="006039CF"/>
    <w:rsid w:val="00604ACE"/>
    <w:rsid w:val="006053EB"/>
    <w:rsid w:val="00605571"/>
    <w:rsid w:val="006109D2"/>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1DA0"/>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D2A"/>
    <w:rsid w:val="00703FA0"/>
    <w:rsid w:val="007105C3"/>
    <w:rsid w:val="0072317B"/>
    <w:rsid w:val="00730919"/>
    <w:rsid w:val="007311F1"/>
    <w:rsid w:val="0073280A"/>
    <w:rsid w:val="00733A3F"/>
    <w:rsid w:val="0073546D"/>
    <w:rsid w:val="00736223"/>
    <w:rsid w:val="00742F37"/>
    <w:rsid w:val="007430A4"/>
    <w:rsid w:val="0074388B"/>
    <w:rsid w:val="00751494"/>
    <w:rsid w:val="007527BA"/>
    <w:rsid w:val="0075472F"/>
    <w:rsid w:val="0075483A"/>
    <w:rsid w:val="00755FE7"/>
    <w:rsid w:val="00756DD4"/>
    <w:rsid w:val="00757D7C"/>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103A"/>
    <w:rsid w:val="008E2564"/>
    <w:rsid w:val="008E2FD9"/>
    <w:rsid w:val="008E5842"/>
    <w:rsid w:val="008E61D8"/>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D766B"/>
    <w:rsid w:val="009E1F87"/>
    <w:rsid w:val="009E675D"/>
    <w:rsid w:val="009F18A8"/>
    <w:rsid w:val="009F1BFB"/>
    <w:rsid w:val="009F4498"/>
    <w:rsid w:val="00A06B97"/>
    <w:rsid w:val="00A06F66"/>
    <w:rsid w:val="00A12E7C"/>
    <w:rsid w:val="00A137FE"/>
    <w:rsid w:val="00A23A7C"/>
    <w:rsid w:val="00A25A7C"/>
    <w:rsid w:val="00A34CE2"/>
    <w:rsid w:val="00A35EF6"/>
    <w:rsid w:val="00A4227D"/>
    <w:rsid w:val="00A42E3E"/>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26E4E"/>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07EC"/>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21E7"/>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1166"/>
    <w:rsid w:val="00DA2D00"/>
    <w:rsid w:val="00DA795E"/>
    <w:rsid w:val="00DB5398"/>
    <w:rsid w:val="00DC1511"/>
    <w:rsid w:val="00DC65C5"/>
    <w:rsid w:val="00DD2F4C"/>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28CF"/>
    <w:rsid w:val="00E5542A"/>
    <w:rsid w:val="00E554B6"/>
    <w:rsid w:val="00E666D8"/>
    <w:rsid w:val="00E67095"/>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1D0F"/>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2F63"/>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7A86CFDE"/>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link w:val="TextkrperZchn"/>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 w:type="character" w:customStyle="1" w:styleId="TextkrperZchn">
    <w:name w:val="Textkörper Zchn"/>
    <w:basedOn w:val="Absatz-Standardschriftart"/>
    <w:link w:val="Textkrper"/>
    <w:rsid w:val="009F18A8"/>
    <w:rPr>
      <w:rFonts w:ascii="Arial" w:eastAsia="Times"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318</Words>
  <Characters>2309</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3</cp:revision>
  <cp:lastPrinted>2017-08-28T12:04:00Z</cp:lastPrinted>
  <dcterms:created xsi:type="dcterms:W3CDTF">2025-04-26T13:24:00Z</dcterms:created>
  <dcterms:modified xsi:type="dcterms:W3CDTF">2025-04-28T05:30:00Z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4/23/2025 3:51:07 PM</vt:lpwstr>
  </property>
  <property fmtid="{D5CDD505-2E9C-101B-9397-08002B2CF9AE}" pid="10" name="OS_Übernahme">
    <vt:bool>true</vt:bool>
  </property>
  <property fmtid="{D5CDD505-2E9C-101B-9397-08002B2CF9AE}" pid="11" name="OS_AutoÜbernahme">
    <vt:bool>false</vt:bool>
  </property>
</Properties>
</file>