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3E2E75" w14:textId="031808F6" w:rsidR="001E383C" w:rsidRPr="001E383C" w:rsidRDefault="001E383C" w:rsidP="00D243F3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bookmarkStart w:id="0" w:name="_Hlk489603611"/>
      <w:r>
        <w:rPr>
          <w:sz w:val="21"/>
          <w:szCs w:val="21"/>
        </w:rPr>
        <w:t xml:space="preserve">Der Niedersächsische Städtetag sieht die Vorschläge zur Sozialstaatsreform kritisch. „Die Vorschläge </w:t>
      </w:r>
      <w:r w:rsidR="00D243F3">
        <w:rPr>
          <w:sz w:val="21"/>
          <w:szCs w:val="21"/>
        </w:rPr>
        <w:t>haben die finanzielle Handlungsfähigkeit der Kommunen nicht im Blick</w:t>
      </w:r>
      <w:r>
        <w:rPr>
          <w:sz w:val="21"/>
          <w:szCs w:val="21"/>
        </w:rPr>
        <w:t xml:space="preserve">“, so der Präsident des Niedersächsischen Städtetages, Oberbürgermeister Jürgen Krogmann (Stadt Oldenburg): </w:t>
      </w:r>
      <w:r w:rsidRPr="001E383C">
        <w:rPr>
          <w:sz w:val="21"/>
          <w:szCs w:val="21"/>
        </w:rPr>
        <w:t>„</w:t>
      </w:r>
      <w:r>
        <w:rPr>
          <w:sz w:val="21"/>
          <w:szCs w:val="21"/>
        </w:rPr>
        <w:t>D</w:t>
      </w:r>
      <w:r w:rsidRPr="001E383C">
        <w:rPr>
          <w:sz w:val="21"/>
          <w:szCs w:val="21"/>
        </w:rPr>
        <w:t xml:space="preserve">ie angekündigten Maßnahmen </w:t>
      </w:r>
      <w:r w:rsidR="00D243F3">
        <w:rPr>
          <w:sz w:val="21"/>
          <w:szCs w:val="21"/>
        </w:rPr>
        <w:t xml:space="preserve">sind aus Sicht der Kunden sicher zu begrüßen. Sie werden langfristig </w:t>
      </w:r>
      <w:r w:rsidR="001B6F9C">
        <w:rPr>
          <w:sz w:val="21"/>
          <w:szCs w:val="21"/>
        </w:rPr>
        <w:t>möglicherweise</w:t>
      </w:r>
      <w:r w:rsidR="00D243F3">
        <w:rPr>
          <w:sz w:val="21"/>
          <w:szCs w:val="21"/>
        </w:rPr>
        <w:t xml:space="preserve"> auch </w:t>
      </w:r>
      <w:r w:rsidRPr="001E383C">
        <w:rPr>
          <w:sz w:val="21"/>
          <w:szCs w:val="21"/>
        </w:rPr>
        <w:t>Effizienzgewinne</w:t>
      </w:r>
      <w:r w:rsidR="00D243F3">
        <w:rPr>
          <w:sz w:val="21"/>
          <w:szCs w:val="21"/>
        </w:rPr>
        <w:t xml:space="preserve"> bringen. Die Ankündigung aus dem Koalitionsvertrag (S. 114)</w:t>
      </w:r>
      <w:r w:rsidRPr="001E383C">
        <w:rPr>
          <w:sz w:val="21"/>
          <w:szCs w:val="21"/>
        </w:rPr>
        <w:t xml:space="preserve">, </w:t>
      </w:r>
      <w:r w:rsidR="00D243F3" w:rsidRPr="00D243F3">
        <w:rPr>
          <w:sz w:val="21"/>
          <w:szCs w:val="21"/>
        </w:rPr>
        <w:t xml:space="preserve">eine deutliche Entlastung der Kommunen </w:t>
      </w:r>
      <w:r w:rsidR="00D243F3">
        <w:rPr>
          <w:sz w:val="21"/>
          <w:szCs w:val="21"/>
        </w:rPr>
        <w:t xml:space="preserve">zu </w:t>
      </w:r>
      <w:r w:rsidR="00D243F3" w:rsidRPr="00D243F3">
        <w:rPr>
          <w:sz w:val="21"/>
          <w:szCs w:val="21"/>
        </w:rPr>
        <w:t xml:space="preserve">erreichen und die Ausgabendynamik </w:t>
      </w:r>
      <w:r w:rsidR="008E7DAA">
        <w:rPr>
          <w:sz w:val="21"/>
          <w:szCs w:val="21"/>
        </w:rPr>
        <w:t xml:space="preserve">zu durchbrechen, </w:t>
      </w:r>
      <w:r w:rsidR="002A56DF">
        <w:rPr>
          <w:sz w:val="21"/>
          <w:szCs w:val="21"/>
        </w:rPr>
        <w:t xml:space="preserve">wurde </w:t>
      </w:r>
      <w:r w:rsidR="00205EED">
        <w:rPr>
          <w:sz w:val="21"/>
          <w:szCs w:val="21"/>
        </w:rPr>
        <w:t xml:space="preserve">aber </w:t>
      </w:r>
      <w:r w:rsidR="007D32CE">
        <w:rPr>
          <w:sz w:val="21"/>
          <w:szCs w:val="21"/>
        </w:rPr>
        <w:t xml:space="preserve">anscheinend </w:t>
      </w:r>
      <w:r w:rsidR="002A56DF">
        <w:rPr>
          <w:sz w:val="21"/>
          <w:szCs w:val="21"/>
        </w:rPr>
        <w:t>nicht aufgegriffen</w:t>
      </w:r>
      <w:r w:rsidRPr="001E383C">
        <w:rPr>
          <w:sz w:val="21"/>
          <w:szCs w:val="21"/>
        </w:rPr>
        <w:t xml:space="preserve">.“ </w:t>
      </w:r>
    </w:p>
    <w:p w14:paraId="5488EFF5" w14:textId="77777777" w:rsidR="001E383C" w:rsidRPr="001E383C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56BA9807" w14:textId="40050858" w:rsidR="001E383C" w:rsidRPr="001E383C" w:rsidRDefault="003F32A3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 w:rsidRPr="007D32CE">
        <w:rPr>
          <w:sz w:val="21"/>
          <w:szCs w:val="21"/>
        </w:rPr>
        <w:t>So</w:t>
      </w:r>
      <w:r w:rsidR="001E383C" w:rsidRPr="007D32CE">
        <w:rPr>
          <w:sz w:val="21"/>
          <w:szCs w:val="21"/>
        </w:rPr>
        <w:t xml:space="preserve"> </w:t>
      </w:r>
      <w:r w:rsidRPr="007D32CE">
        <w:rPr>
          <w:sz w:val="21"/>
          <w:szCs w:val="21"/>
        </w:rPr>
        <w:t>verspreche</w:t>
      </w:r>
      <w:r w:rsidR="001E383C" w:rsidRPr="007D32CE">
        <w:rPr>
          <w:sz w:val="21"/>
          <w:szCs w:val="21"/>
        </w:rPr>
        <w:t xml:space="preserve"> die Reform</w:t>
      </w:r>
      <w:r w:rsidRPr="007D32CE">
        <w:rPr>
          <w:sz w:val="21"/>
          <w:szCs w:val="21"/>
        </w:rPr>
        <w:t>, so Krogmann weiter,</w:t>
      </w:r>
      <w:r w:rsidR="001E383C" w:rsidRPr="007D32CE">
        <w:rPr>
          <w:sz w:val="21"/>
          <w:szCs w:val="21"/>
        </w:rPr>
        <w:t xml:space="preserve"> ein einheitliches Sozialleistungssystem, digitale Portale und automatisierte Verfahren für die Antragstellung und die Leistungsgewährung</w:t>
      </w:r>
      <w:r w:rsidR="007D32CE">
        <w:rPr>
          <w:sz w:val="21"/>
          <w:szCs w:val="21"/>
        </w:rPr>
        <w:t>.</w:t>
      </w:r>
      <w:r w:rsidRPr="007D32CE">
        <w:rPr>
          <w:sz w:val="21"/>
          <w:szCs w:val="21"/>
        </w:rPr>
        <w:t xml:space="preserve"> </w:t>
      </w:r>
      <w:r w:rsidR="001E383C" w:rsidRPr="007D32CE">
        <w:rPr>
          <w:sz w:val="21"/>
          <w:szCs w:val="21"/>
        </w:rPr>
        <w:t xml:space="preserve">In der Realität jedoch sollen zentrale Aufgaben wie Beratung, Einzelfallprüfung und Widerspruchsbearbeitung weiterhin </w:t>
      </w:r>
      <w:r w:rsidR="002A56DF" w:rsidRPr="007D32CE">
        <w:rPr>
          <w:sz w:val="21"/>
          <w:szCs w:val="21"/>
        </w:rPr>
        <w:t xml:space="preserve">größtenteils </w:t>
      </w:r>
      <w:r w:rsidR="001E383C" w:rsidRPr="007D32CE">
        <w:rPr>
          <w:sz w:val="21"/>
          <w:szCs w:val="21"/>
        </w:rPr>
        <w:t>von den Kommunen erledigt werden. Gleichzeitig sollen sie die finanziellen und organisatorischen Folgen von IT-Umstellungen, zusätzlichem Personalbedarf und neuen Verwaltungsstrukturen schultern.</w:t>
      </w:r>
      <w:r w:rsidR="0042266E" w:rsidRPr="007D32CE">
        <w:rPr>
          <w:sz w:val="21"/>
          <w:szCs w:val="21"/>
        </w:rPr>
        <w:t xml:space="preserve"> Teilweise </w:t>
      </w:r>
      <w:r w:rsidR="007D32CE">
        <w:rPr>
          <w:sz w:val="21"/>
          <w:szCs w:val="21"/>
        </w:rPr>
        <w:t>seien</w:t>
      </w:r>
      <w:r w:rsidR="0042266E" w:rsidRPr="007D32CE">
        <w:rPr>
          <w:sz w:val="21"/>
          <w:szCs w:val="21"/>
        </w:rPr>
        <w:t xml:space="preserve"> zwar Finanzierungsvorbehalte aufgenommen</w:t>
      </w:r>
      <w:r w:rsidR="007D32CE">
        <w:rPr>
          <w:sz w:val="21"/>
          <w:szCs w:val="21"/>
        </w:rPr>
        <w:t xml:space="preserve"> worden</w:t>
      </w:r>
      <w:r w:rsidR="0042266E" w:rsidRPr="007D32CE">
        <w:rPr>
          <w:sz w:val="21"/>
          <w:szCs w:val="21"/>
        </w:rPr>
        <w:t xml:space="preserve">, diese </w:t>
      </w:r>
      <w:r w:rsidR="007D32CE">
        <w:rPr>
          <w:sz w:val="21"/>
          <w:szCs w:val="21"/>
        </w:rPr>
        <w:t>seien</w:t>
      </w:r>
      <w:r w:rsidR="0042266E" w:rsidRPr="007D32CE">
        <w:rPr>
          <w:sz w:val="21"/>
          <w:szCs w:val="21"/>
        </w:rPr>
        <w:t xml:space="preserve"> jedoch nicht verbindlich</w:t>
      </w:r>
      <w:r w:rsidR="00205EED" w:rsidRPr="007D32CE">
        <w:rPr>
          <w:sz w:val="21"/>
          <w:szCs w:val="21"/>
        </w:rPr>
        <w:t xml:space="preserve">. Dies könne am Ende </w:t>
      </w:r>
      <w:r w:rsidR="007D32CE" w:rsidRPr="007D32CE">
        <w:rPr>
          <w:sz w:val="21"/>
          <w:szCs w:val="21"/>
        </w:rPr>
        <w:t>sogar dazu</w:t>
      </w:r>
      <w:r w:rsidR="0042266E" w:rsidRPr="007D32CE">
        <w:rPr>
          <w:sz w:val="21"/>
          <w:szCs w:val="21"/>
        </w:rPr>
        <w:t xml:space="preserve"> führen, dass die Kommunen </w:t>
      </w:r>
      <w:r w:rsidR="007D32CE">
        <w:rPr>
          <w:sz w:val="21"/>
          <w:szCs w:val="21"/>
        </w:rPr>
        <w:t>wieder einmal „draufzahlen“</w:t>
      </w:r>
      <w:r w:rsidR="0042266E" w:rsidRPr="007D32CE">
        <w:rPr>
          <w:i/>
          <w:iCs/>
          <w:sz w:val="21"/>
          <w:szCs w:val="21"/>
        </w:rPr>
        <w:t>.</w:t>
      </w:r>
      <w:r w:rsidR="0042266E" w:rsidRPr="007D32CE">
        <w:rPr>
          <w:sz w:val="21"/>
          <w:szCs w:val="21"/>
        </w:rPr>
        <w:t xml:space="preserve"> </w:t>
      </w:r>
      <w:r w:rsidR="001E383C" w:rsidRPr="007D32CE">
        <w:rPr>
          <w:sz w:val="21"/>
          <w:szCs w:val="21"/>
        </w:rPr>
        <w:t>Auch</w:t>
      </w:r>
      <w:r w:rsidR="0042266E" w:rsidRPr="007D32CE">
        <w:rPr>
          <w:sz w:val="21"/>
          <w:szCs w:val="21"/>
        </w:rPr>
        <w:t xml:space="preserve"> </w:t>
      </w:r>
      <w:r w:rsidR="001E383C" w:rsidRPr="007D32CE">
        <w:rPr>
          <w:sz w:val="21"/>
          <w:szCs w:val="21"/>
        </w:rPr>
        <w:t>die geplanten Erwerbsanreize</w:t>
      </w:r>
      <w:r w:rsidR="0042266E" w:rsidRPr="007D32CE">
        <w:rPr>
          <w:sz w:val="21"/>
          <w:szCs w:val="21"/>
        </w:rPr>
        <w:t xml:space="preserve"> - etwa</w:t>
      </w:r>
      <w:r w:rsidR="001E383C" w:rsidRPr="007D32CE">
        <w:rPr>
          <w:sz w:val="21"/>
          <w:szCs w:val="21"/>
        </w:rPr>
        <w:t xml:space="preserve"> </w:t>
      </w:r>
      <w:r w:rsidR="0042266E" w:rsidRPr="007D32CE">
        <w:rPr>
          <w:sz w:val="21"/>
          <w:szCs w:val="21"/>
        </w:rPr>
        <w:t xml:space="preserve">die </w:t>
      </w:r>
      <w:r w:rsidR="001E383C" w:rsidRPr="007D32CE">
        <w:rPr>
          <w:sz w:val="21"/>
          <w:szCs w:val="21"/>
        </w:rPr>
        <w:t xml:space="preserve">geringere Anrechnung des Erwerbseinkommens auf </w:t>
      </w:r>
      <w:r w:rsidR="0042266E" w:rsidRPr="007D32CE">
        <w:rPr>
          <w:sz w:val="21"/>
          <w:szCs w:val="21"/>
        </w:rPr>
        <w:t>Soziall</w:t>
      </w:r>
      <w:r w:rsidR="001E383C" w:rsidRPr="007D32CE">
        <w:rPr>
          <w:sz w:val="21"/>
          <w:szCs w:val="21"/>
        </w:rPr>
        <w:t xml:space="preserve">eistungen </w:t>
      </w:r>
      <w:r w:rsidR="0042266E" w:rsidRPr="007D32CE">
        <w:rPr>
          <w:sz w:val="21"/>
          <w:szCs w:val="21"/>
        </w:rPr>
        <w:t xml:space="preserve">- sowie </w:t>
      </w:r>
      <w:r w:rsidR="007D32CE">
        <w:rPr>
          <w:sz w:val="21"/>
          <w:szCs w:val="21"/>
        </w:rPr>
        <w:t>eine</w:t>
      </w:r>
      <w:r w:rsidR="002A56DF" w:rsidRPr="007D32CE">
        <w:rPr>
          <w:sz w:val="21"/>
          <w:szCs w:val="21"/>
        </w:rPr>
        <w:t xml:space="preserve"> Pauschalierung der </w:t>
      </w:r>
      <w:r w:rsidR="0042266E" w:rsidRPr="007D32CE">
        <w:rPr>
          <w:sz w:val="21"/>
          <w:szCs w:val="21"/>
        </w:rPr>
        <w:t>L</w:t>
      </w:r>
      <w:r w:rsidR="002A56DF" w:rsidRPr="007D32CE">
        <w:rPr>
          <w:sz w:val="21"/>
          <w:szCs w:val="21"/>
        </w:rPr>
        <w:t>eistungen mit weniger Nachweispflichten</w:t>
      </w:r>
      <w:r w:rsidR="001E383C" w:rsidRPr="007D32CE">
        <w:rPr>
          <w:sz w:val="21"/>
          <w:szCs w:val="21"/>
        </w:rPr>
        <w:t xml:space="preserve"> schaffe neue Unsicherheiten für die kommunalen Haushalte</w:t>
      </w:r>
      <w:r w:rsidR="007D32CE">
        <w:rPr>
          <w:sz w:val="21"/>
          <w:szCs w:val="21"/>
        </w:rPr>
        <w:t>.</w:t>
      </w:r>
      <w:r w:rsidR="001E383C" w:rsidRPr="007D32CE">
        <w:rPr>
          <w:sz w:val="21"/>
          <w:szCs w:val="21"/>
        </w:rPr>
        <w:t xml:space="preserve"> Die behaupteten Effizienzgewinne </w:t>
      </w:r>
      <w:r w:rsidR="007D32CE">
        <w:rPr>
          <w:sz w:val="21"/>
          <w:szCs w:val="21"/>
        </w:rPr>
        <w:t>blieben dagegen</w:t>
      </w:r>
      <w:r w:rsidR="00205EED" w:rsidRPr="007D32CE">
        <w:rPr>
          <w:sz w:val="21"/>
          <w:szCs w:val="21"/>
        </w:rPr>
        <w:t xml:space="preserve"> vorerst</w:t>
      </w:r>
      <w:r w:rsidR="001E383C" w:rsidRPr="007D32CE">
        <w:rPr>
          <w:sz w:val="21"/>
          <w:szCs w:val="21"/>
        </w:rPr>
        <w:t xml:space="preserve"> reine Theorie.</w:t>
      </w:r>
    </w:p>
    <w:p w14:paraId="4F6722A7" w14:textId="77777777" w:rsidR="001E383C" w:rsidRPr="001E383C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5EC23200" w14:textId="631FE110" w:rsidR="008E7DAA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 w:rsidRPr="001E383C">
        <w:rPr>
          <w:sz w:val="21"/>
          <w:szCs w:val="21"/>
        </w:rPr>
        <w:t>„D</w:t>
      </w:r>
      <w:r w:rsidR="00D243F3">
        <w:rPr>
          <w:sz w:val="21"/>
          <w:szCs w:val="21"/>
        </w:rPr>
        <w:t xml:space="preserve">ie Sozialstaatskommission hat ihren Auftrag aus dem Koalitionsvertrag abgearbeitet; allerdings </w:t>
      </w:r>
      <w:r w:rsidR="0042266E">
        <w:rPr>
          <w:sz w:val="21"/>
          <w:szCs w:val="21"/>
        </w:rPr>
        <w:t xml:space="preserve">ausschließlich </w:t>
      </w:r>
      <w:r w:rsidR="00D243F3">
        <w:rPr>
          <w:sz w:val="21"/>
          <w:szCs w:val="21"/>
        </w:rPr>
        <w:t xml:space="preserve">den </w:t>
      </w:r>
      <w:r w:rsidR="0042266E">
        <w:rPr>
          <w:sz w:val="21"/>
          <w:szCs w:val="21"/>
        </w:rPr>
        <w:t xml:space="preserve">Teil </w:t>
      </w:r>
      <w:r w:rsidR="00D243F3">
        <w:rPr>
          <w:sz w:val="21"/>
          <w:szCs w:val="21"/>
        </w:rPr>
        <w:t xml:space="preserve">aus dem Kapitel „Arbeit und Soziales“. </w:t>
      </w:r>
      <w:r w:rsidR="008E7DAA">
        <w:rPr>
          <w:sz w:val="21"/>
          <w:szCs w:val="21"/>
        </w:rPr>
        <w:t xml:space="preserve">Hier waren, wie man so schön sagt, die Fachpolitiker am Werk. </w:t>
      </w:r>
      <w:r w:rsidR="00D243F3">
        <w:rPr>
          <w:sz w:val="21"/>
          <w:szCs w:val="21"/>
        </w:rPr>
        <w:t xml:space="preserve">Das Kapitel </w:t>
      </w:r>
      <w:r w:rsidR="00D243F3">
        <w:rPr>
          <w:sz w:val="21"/>
          <w:szCs w:val="21"/>
        </w:rPr>
        <w:lastRenderedPageBreak/>
        <w:t>„Kommunen“ hat die Sozialstaatskommission dagegen</w:t>
      </w:r>
      <w:r w:rsidR="0042266E">
        <w:rPr>
          <w:sz w:val="21"/>
          <w:szCs w:val="21"/>
        </w:rPr>
        <w:t xml:space="preserve"> offensichtlich</w:t>
      </w:r>
      <w:r w:rsidR="00D243F3">
        <w:rPr>
          <w:sz w:val="21"/>
          <w:szCs w:val="21"/>
        </w:rPr>
        <w:t xml:space="preserve">, </w:t>
      </w:r>
      <w:r w:rsidR="0042266E" w:rsidRPr="0042266E">
        <w:rPr>
          <w:sz w:val="21"/>
          <w:szCs w:val="21"/>
        </w:rPr>
        <w:t>nicht berücksichtigt.</w:t>
      </w:r>
      <w:r w:rsidR="007D32CE">
        <w:rPr>
          <w:sz w:val="21"/>
          <w:szCs w:val="21"/>
        </w:rPr>
        <w:t xml:space="preserve"> </w:t>
      </w:r>
      <w:r w:rsidR="008E7DAA">
        <w:rPr>
          <w:sz w:val="21"/>
          <w:szCs w:val="21"/>
        </w:rPr>
        <w:t xml:space="preserve">Wir erwarten </w:t>
      </w:r>
      <w:r w:rsidR="0042266E">
        <w:rPr>
          <w:sz w:val="21"/>
          <w:szCs w:val="21"/>
        </w:rPr>
        <w:t>nun</w:t>
      </w:r>
      <w:r w:rsidR="008E7DAA">
        <w:rPr>
          <w:sz w:val="21"/>
          <w:szCs w:val="21"/>
        </w:rPr>
        <w:t xml:space="preserve">, dass </w:t>
      </w:r>
      <w:r w:rsidRPr="001E383C">
        <w:rPr>
          <w:sz w:val="21"/>
          <w:szCs w:val="21"/>
        </w:rPr>
        <w:t xml:space="preserve">die Bundesregierung </w:t>
      </w:r>
      <w:r w:rsidR="008E7DAA">
        <w:rPr>
          <w:sz w:val="21"/>
          <w:szCs w:val="21"/>
        </w:rPr>
        <w:t xml:space="preserve">bei der Bewertung und der Umsetzung der Vorschläge der Sozialstaatskommission </w:t>
      </w:r>
      <w:r w:rsidRPr="001E383C">
        <w:rPr>
          <w:sz w:val="21"/>
          <w:szCs w:val="21"/>
        </w:rPr>
        <w:t xml:space="preserve">ihr Versprechen </w:t>
      </w:r>
      <w:r w:rsidR="008E7DAA">
        <w:rPr>
          <w:sz w:val="21"/>
          <w:szCs w:val="21"/>
        </w:rPr>
        <w:t xml:space="preserve">an die Kommunen </w:t>
      </w:r>
      <w:r w:rsidRPr="001E383C">
        <w:rPr>
          <w:sz w:val="21"/>
          <w:szCs w:val="21"/>
        </w:rPr>
        <w:t>aus dem Koalitionsvertrag</w:t>
      </w:r>
      <w:r>
        <w:rPr>
          <w:sz w:val="21"/>
          <w:szCs w:val="21"/>
        </w:rPr>
        <w:t xml:space="preserve"> </w:t>
      </w:r>
      <w:r w:rsidR="007D32CE">
        <w:rPr>
          <w:sz w:val="21"/>
          <w:szCs w:val="21"/>
        </w:rPr>
        <w:t>realisiert</w:t>
      </w:r>
      <w:r w:rsidRPr="001E383C">
        <w:rPr>
          <w:sz w:val="21"/>
          <w:szCs w:val="21"/>
        </w:rPr>
        <w:t xml:space="preserve">“, </w:t>
      </w:r>
      <w:r>
        <w:rPr>
          <w:sz w:val="21"/>
          <w:szCs w:val="21"/>
        </w:rPr>
        <w:t>ergänzt</w:t>
      </w:r>
      <w:r w:rsidRPr="001E383C">
        <w:rPr>
          <w:sz w:val="21"/>
          <w:szCs w:val="21"/>
        </w:rPr>
        <w:t xml:space="preserve"> der Vizepräsident </w:t>
      </w:r>
      <w:r>
        <w:rPr>
          <w:sz w:val="21"/>
          <w:szCs w:val="21"/>
        </w:rPr>
        <w:t>des Niedersächsischen Städtetages</w:t>
      </w:r>
      <w:r w:rsidRPr="001E383C">
        <w:rPr>
          <w:sz w:val="21"/>
          <w:szCs w:val="21"/>
        </w:rPr>
        <w:t xml:space="preserve">, </w:t>
      </w:r>
      <w:r>
        <w:rPr>
          <w:sz w:val="21"/>
          <w:szCs w:val="21"/>
        </w:rPr>
        <w:t xml:space="preserve">Oberbürgermeister </w:t>
      </w:r>
      <w:r w:rsidRPr="001E383C">
        <w:rPr>
          <w:sz w:val="21"/>
          <w:szCs w:val="21"/>
        </w:rPr>
        <w:t>Frank Klingebiel</w:t>
      </w:r>
      <w:r>
        <w:rPr>
          <w:sz w:val="21"/>
          <w:szCs w:val="21"/>
        </w:rPr>
        <w:t xml:space="preserve"> (Stadt Salzgitter)</w:t>
      </w:r>
      <w:r w:rsidR="007D32CE">
        <w:rPr>
          <w:sz w:val="21"/>
          <w:szCs w:val="21"/>
        </w:rPr>
        <w:t>.</w:t>
      </w:r>
    </w:p>
    <w:p w14:paraId="6F3C898D" w14:textId="77777777" w:rsidR="008E7DAA" w:rsidRDefault="008E7DAA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1564A318" w14:textId="23FF3735" w:rsidR="003D7A1B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  <w:r w:rsidRPr="001E383C">
        <w:rPr>
          <w:sz w:val="21"/>
          <w:szCs w:val="21"/>
        </w:rPr>
        <w:t>„</w:t>
      </w:r>
      <w:r w:rsidR="008E7DAA">
        <w:rPr>
          <w:sz w:val="21"/>
          <w:szCs w:val="21"/>
        </w:rPr>
        <w:t xml:space="preserve">Mit einer </w:t>
      </w:r>
      <w:r w:rsidRPr="001E383C">
        <w:rPr>
          <w:sz w:val="21"/>
          <w:szCs w:val="21"/>
        </w:rPr>
        <w:t xml:space="preserve">Reform, die Kosten </w:t>
      </w:r>
      <w:r>
        <w:rPr>
          <w:sz w:val="21"/>
          <w:szCs w:val="21"/>
        </w:rPr>
        <w:t xml:space="preserve">auf die Kommunen </w:t>
      </w:r>
      <w:r w:rsidRPr="001E383C">
        <w:rPr>
          <w:sz w:val="21"/>
          <w:szCs w:val="21"/>
        </w:rPr>
        <w:t xml:space="preserve">verlagert und </w:t>
      </w:r>
      <w:r w:rsidR="008E7DAA">
        <w:rPr>
          <w:sz w:val="21"/>
          <w:szCs w:val="21"/>
        </w:rPr>
        <w:t xml:space="preserve">erst einmal </w:t>
      </w:r>
      <w:r w:rsidRPr="001E383C">
        <w:rPr>
          <w:sz w:val="21"/>
          <w:szCs w:val="21"/>
        </w:rPr>
        <w:t xml:space="preserve">nur hypothetische Vorteile </w:t>
      </w:r>
      <w:r w:rsidR="008E7DAA">
        <w:rPr>
          <w:sz w:val="21"/>
          <w:szCs w:val="21"/>
        </w:rPr>
        <w:t>aufzeigt</w:t>
      </w:r>
      <w:r w:rsidR="007D32CE">
        <w:rPr>
          <w:sz w:val="21"/>
          <w:szCs w:val="21"/>
        </w:rPr>
        <w:t>,</w:t>
      </w:r>
      <w:r w:rsidR="008E7DAA">
        <w:rPr>
          <w:sz w:val="21"/>
          <w:szCs w:val="21"/>
        </w:rPr>
        <w:t xml:space="preserve"> ist niemandem geholfen. </w:t>
      </w:r>
      <w:r w:rsidRPr="001E383C">
        <w:rPr>
          <w:sz w:val="21"/>
          <w:szCs w:val="21"/>
        </w:rPr>
        <w:t>Ohne verbindliche, dauerhaft abgesicherte finanzielle Entlastungen für die Kommunen bleibt die Sozialstaatsreform nur ein politisches Schaufensterprojekt</w:t>
      </w:r>
      <w:r>
        <w:rPr>
          <w:sz w:val="21"/>
          <w:szCs w:val="21"/>
        </w:rPr>
        <w:t>“</w:t>
      </w:r>
      <w:r w:rsidR="008E7DAA">
        <w:rPr>
          <w:sz w:val="21"/>
          <w:szCs w:val="21"/>
        </w:rPr>
        <w:t>, so Klingebiel und Krogmann abschließend.</w:t>
      </w:r>
    </w:p>
    <w:p w14:paraId="4186D345" w14:textId="77777777" w:rsidR="001E383C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4C8FBA44" w14:textId="77777777" w:rsidR="001E383C" w:rsidRDefault="001E383C" w:rsidP="001E383C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50D18810" w14:textId="5CB7F276" w:rsidR="00DA2D00" w:rsidRDefault="001E383C" w:rsidP="00DA2D00">
      <w:pPr>
        <w:pStyle w:val="Textkrper"/>
        <w:spacing w:line="360" w:lineRule="auto"/>
        <w:ind w:right="1274"/>
        <w:jc w:val="right"/>
        <w:rPr>
          <w:i/>
          <w:sz w:val="21"/>
          <w:szCs w:val="21"/>
        </w:rPr>
      </w:pPr>
      <w:r>
        <w:rPr>
          <w:i/>
          <w:sz w:val="21"/>
          <w:szCs w:val="21"/>
        </w:rPr>
        <w:t>27. Januar 2026</w:t>
      </w:r>
    </w:p>
    <w:p w14:paraId="115DBE6F" w14:textId="77777777" w:rsidR="006C025A" w:rsidRDefault="006C025A" w:rsidP="006C025A">
      <w:pPr>
        <w:pStyle w:val="Textkrper"/>
        <w:spacing w:line="360" w:lineRule="auto"/>
        <w:ind w:right="1274"/>
        <w:jc w:val="both"/>
        <w:rPr>
          <w:sz w:val="21"/>
          <w:szCs w:val="21"/>
        </w:rPr>
      </w:pPr>
    </w:p>
    <w:p w14:paraId="545F5C06" w14:textId="77777777" w:rsidR="00CB7D4E" w:rsidRPr="00B44ADC" w:rsidRDefault="0034591D" w:rsidP="0034591D">
      <w:pPr>
        <w:pStyle w:val="Textkrper"/>
        <w:spacing w:line="360" w:lineRule="auto"/>
        <w:ind w:right="1274"/>
        <w:jc w:val="both"/>
        <w:rPr>
          <w:i/>
          <w:sz w:val="21"/>
          <w:szCs w:val="21"/>
        </w:rPr>
      </w:pPr>
      <w:r w:rsidRPr="00B44ADC">
        <w:rPr>
          <w:i/>
          <w:sz w:val="21"/>
          <w:szCs w:val="21"/>
          <w:u w:val="single"/>
        </w:rPr>
        <w:t>Ansprechpartner:</w:t>
      </w:r>
      <w:r w:rsidRPr="00B44ADC">
        <w:rPr>
          <w:i/>
          <w:sz w:val="21"/>
          <w:szCs w:val="21"/>
        </w:rPr>
        <w:t xml:space="preserve"> </w:t>
      </w:r>
    </w:p>
    <w:p w14:paraId="695A38C1" w14:textId="77777777" w:rsidR="0034591D" w:rsidRPr="00CA2C8C" w:rsidRDefault="0034591D" w:rsidP="00CB7D4E">
      <w:pPr>
        <w:pStyle w:val="Textkrper"/>
        <w:spacing w:line="360" w:lineRule="auto"/>
        <w:ind w:right="565"/>
        <w:jc w:val="both"/>
        <w:rPr>
          <w:i/>
          <w:sz w:val="21"/>
          <w:szCs w:val="21"/>
        </w:rPr>
      </w:pPr>
      <w:r w:rsidRPr="00CA2C8C">
        <w:rPr>
          <w:i/>
          <w:sz w:val="21"/>
          <w:szCs w:val="21"/>
        </w:rPr>
        <w:t>Dr. Jan Arning, Mobil: 0172 / 53975-16</w:t>
      </w:r>
      <w:r w:rsidR="00CB7D4E" w:rsidRPr="00CA2C8C">
        <w:rPr>
          <w:i/>
          <w:sz w:val="21"/>
          <w:szCs w:val="21"/>
        </w:rPr>
        <w:t>, E-Mail: arning@nst</w:t>
      </w:r>
      <w:r w:rsidR="005F2175" w:rsidRPr="00CA2C8C">
        <w:rPr>
          <w:i/>
          <w:sz w:val="21"/>
          <w:szCs w:val="21"/>
        </w:rPr>
        <w:t>.de</w:t>
      </w:r>
    </w:p>
    <w:bookmarkEnd w:id="0"/>
    <w:p w14:paraId="45403781" w14:textId="77777777" w:rsidR="00AC37AB" w:rsidRPr="00CB7D4E" w:rsidRDefault="007777E5" w:rsidP="00CB7D4E">
      <w:pPr>
        <w:pStyle w:val="Textkrper"/>
        <w:spacing w:line="360" w:lineRule="auto"/>
        <w:ind w:right="849"/>
        <w:jc w:val="both"/>
        <w:rPr>
          <w:i/>
          <w:sz w:val="21"/>
          <w:szCs w:val="21"/>
        </w:rPr>
      </w:pPr>
      <w:r w:rsidRPr="00CB7D4E">
        <w:rPr>
          <w:i/>
          <w:sz w:val="21"/>
          <w:szCs w:val="21"/>
        </w:rPr>
        <w:t>Stefan Wittkop, Mobil: 0172 / 53975-13</w:t>
      </w:r>
      <w:r w:rsidR="00CB7D4E" w:rsidRPr="00CB7D4E">
        <w:rPr>
          <w:i/>
          <w:sz w:val="21"/>
          <w:szCs w:val="21"/>
        </w:rPr>
        <w:t xml:space="preserve">, E-Mail: </w:t>
      </w:r>
      <w:r w:rsidR="00CB7D4E">
        <w:rPr>
          <w:i/>
          <w:sz w:val="21"/>
          <w:szCs w:val="21"/>
        </w:rPr>
        <w:t>w</w:t>
      </w:r>
      <w:r w:rsidR="00CB7D4E" w:rsidRPr="00CB7D4E">
        <w:rPr>
          <w:i/>
          <w:sz w:val="21"/>
          <w:szCs w:val="21"/>
        </w:rPr>
        <w:t>ittkop@nst.de</w:t>
      </w:r>
    </w:p>
    <w:sectPr w:rsidR="00AC37AB" w:rsidRPr="00CB7D4E" w:rsidSect="002E5F0F">
      <w:headerReference w:type="default" r:id="rId7"/>
      <w:headerReference w:type="first" r:id="rId8"/>
      <w:pgSz w:w="11906" w:h="16838"/>
      <w:pgMar w:top="1418" w:right="1701" w:bottom="992" w:left="1418" w:header="720" w:footer="720" w:gutter="0"/>
      <w:paperSrc w:first="7" w:other="7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4DFEBA" w14:textId="77777777" w:rsidR="00BD461D" w:rsidRDefault="00BD461D">
      <w:r>
        <w:separator/>
      </w:r>
    </w:p>
  </w:endnote>
  <w:endnote w:type="continuationSeparator" w:id="0">
    <w:p w14:paraId="4D7EE10A" w14:textId="77777777" w:rsidR="00BD461D" w:rsidRDefault="00BD46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49D810" w14:textId="77777777" w:rsidR="00BD461D" w:rsidRDefault="00BD461D">
      <w:r>
        <w:separator/>
      </w:r>
    </w:p>
  </w:footnote>
  <w:footnote w:type="continuationSeparator" w:id="0">
    <w:p w14:paraId="2637D8FA" w14:textId="77777777" w:rsidR="00BD461D" w:rsidRDefault="00BD46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EA28E5" w14:textId="77777777" w:rsidR="008E2FD9" w:rsidRDefault="008E2FD9">
    <w:pPr>
      <w:pStyle w:val="Kopfzeile"/>
      <w:jc w:val="center"/>
    </w:pPr>
    <w:r>
      <w:t xml:space="preserve">- </w:t>
    </w:r>
    <w:r>
      <w:fldChar w:fldCharType="begin"/>
    </w:r>
    <w:r>
      <w:instrText>PAGE</w:instrText>
    </w:r>
    <w:r>
      <w:fldChar w:fldCharType="separate"/>
    </w:r>
    <w:r w:rsidR="006C025A">
      <w:rPr>
        <w:noProof/>
      </w:rPr>
      <w:t>2</w:t>
    </w:r>
    <w:r>
      <w:fldChar w:fldCharType="end"/>
    </w:r>
    <w: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82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494"/>
      <w:gridCol w:w="8334"/>
    </w:tblGrid>
    <w:tr w:rsidR="00AB4D1D" w14:paraId="150B3188" w14:textId="77777777" w:rsidTr="00C64682">
      <w:trPr>
        <w:trHeight w:val="2336"/>
      </w:trPr>
      <w:tc>
        <w:tcPr>
          <w:tcW w:w="1490" w:type="dxa"/>
          <w:tcBorders>
            <w:top w:val="nil"/>
            <w:left w:val="nil"/>
            <w:bottom w:val="single" w:sz="12" w:space="0" w:color="auto"/>
            <w:right w:val="nil"/>
          </w:tcBorders>
          <w:hideMark/>
        </w:tcPr>
        <w:p w14:paraId="3C715578" w14:textId="77777777" w:rsidR="00AB4D1D" w:rsidRDefault="001B6F9C" w:rsidP="00C64682">
          <w:pPr>
            <w:rPr>
              <w:szCs w:val="24"/>
            </w:rPr>
          </w:pPr>
          <w:r>
            <w:rPr>
              <w:i/>
              <w:noProof/>
            </w:rPr>
            <w:pict w14:anchorId="4DDDFD69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" o:spid="_x0000_i1025" type="#_x0000_t75" alt="Logo_NST_grau_ohne Schriftzug_300dpi" style="width:64pt;height:79.1pt;visibility:visible">
                <v:imagedata r:id="rId1" o:title="Logo_NST_grau_ohne Schriftzug_300dpi"/>
              </v:shape>
            </w:pict>
          </w:r>
        </w:p>
      </w:tc>
      <w:tc>
        <w:tcPr>
          <w:tcW w:w="8338" w:type="dxa"/>
          <w:tcBorders>
            <w:top w:val="nil"/>
            <w:left w:val="nil"/>
            <w:bottom w:val="single" w:sz="12" w:space="0" w:color="auto"/>
            <w:right w:val="nil"/>
          </w:tcBorders>
        </w:tcPr>
        <w:p w14:paraId="62E8AAF8" w14:textId="77777777" w:rsidR="00AB4D1D" w:rsidRPr="005B7722" w:rsidRDefault="00AB4D1D" w:rsidP="00C64682">
          <w:pPr>
            <w:ind w:right="-70"/>
            <w:jc w:val="center"/>
            <w:rPr>
              <w:rFonts w:ascii="Times New Roman" w:hAnsi="Times New Roman"/>
              <w:sz w:val="72"/>
            </w:rPr>
          </w:pPr>
          <w:r w:rsidRPr="005B7722">
            <w:rPr>
              <w:rFonts w:ascii="Times New Roman" w:hAnsi="Times New Roman"/>
              <w:sz w:val="72"/>
            </w:rPr>
            <w:t>Niedersächsischer Städtetag</w:t>
          </w:r>
        </w:p>
        <w:p w14:paraId="12F3C5C9" w14:textId="77777777" w:rsidR="00AB4D1D" w:rsidRPr="005B7722" w:rsidRDefault="00AB4D1D" w:rsidP="00C64682">
          <w:pPr>
            <w:jc w:val="center"/>
            <w:rPr>
              <w:rFonts w:ascii="Times New Roman" w:hAnsi="Times New Roman"/>
            </w:rPr>
          </w:pPr>
          <w:r w:rsidRPr="005B7722">
            <w:rPr>
              <w:rFonts w:ascii="Times New Roman" w:hAnsi="Times New Roman"/>
              <w:sz w:val="28"/>
            </w:rPr>
            <w:t>Verband für Städte, Gemeinden und Samtgemeinden</w:t>
          </w:r>
        </w:p>
        <w:p w14:paraId="2CF773C2" w14:textId="77777777" w:rsidR="00AB4D1D" w:rsidRPr="005B7722" w:rsidRDefault="00E17A82" w:rsidP="00C64682">
          <w:pPr>
            <w:jc w:val="center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>Warmbüchenkamp 4</w:t>
          </w:r>
          <w:r w:rsidR="00AB4D1D" w:rsidRPr="005B7722">
            <w:rPr>
              <w:rFonts w:ascii="Times New Roman" w:hAnsi="Times New Roman"/>
            </w:rPr>
            <w:t xml:space="preserve">, 30159 Hannover, </w:t>
          </w:r>
        </w:p>
        <w:p w14:paraId="2C2094BF" w14:textId="77777777" w:rsidR="00AB4D1D" w:rsidRPr="005B7722" w:rsidRDefault="00AB4D1D" w:rsidP="00C64682">
          <w:pPr>
            <w:jc w:val="center"/>
            <w:rPr>
              <w:rFonts w:ascii="Times New Roman" w:hAnsi="Times New Roman"/>
              <w:sz w:val="18"/>
            </w:rPr>
          </w:pPr>
          <w:r w:rsidRPr="005B7722">
            <w:rPr>
              <w:rFonts w:ascii="Times New Roman" w:hAnsi="Times New Roman"/>
              <w:sz w:val="18"/>
            </w:rPr>
            <w:t>Tel.: 0511/36894-0, Fax: 0511/36894-30</w:t>
          </w:r>
        </w:p>
        <w:p w14:paraId="78F730DC" w14:textId="77777777" w:rsidR="00AB4D1D" w:rsidRPr="005B7722" w:rsidRDefault="00AB4D1D" w:rsidP="00C64682">
          <w:pPr>
            <w:jc w:val="center"/>
            <w:rPr>
              <w:rFonts w:ascii="Times New Roman" w:hAnsi="Times New Roman"/>
              <w:sz w:val="18"/>
            </w:rPr>
          </w:pPr>
          <w:r w:rsidRPr="005B7722">
            <w:rPr>
              <w:rFonts w:ascii="Times New Roman" w:hAnsi="Times New Roman"/>
              <w:sz w:val="18"/>
            </w:rPr>
            <w:t>Internet: http://www.nst.de, E-Mail: post@nst.de</w:t>
          </w:r>
        </w:p>
        <w:p w14:paraId="3E1A6115" w14:textId="77777777" w:rsidR="00AB4D1D" w:rsidRDefault="00AB4D1D" w:rsidP="00C64682">
          <w:pPr>
            <w:rPr>
              <w:szCs w:val="24"/>
            </w:rPr>
          </w:pPr>
        </w:p>
      </w:tc>
    </w:tr>
    <w:tr w:rsidR="00AB4D1D" w14:paraId="38AB3B0E" w14:textId="77777777" w:rsidTr="00C64682">
      <w:trPr>
        <w:trHeight w:val="512"/>
      </w:trPr>
      <w:tc>
        <w:tcPr>
          <w:tcW w:w="9828" w:type="dxa"/>
          <w:gridSpan w:val="2"/>
          <w:tcBorders>
            <w:top w:val="single" w:sz="12" w:space="0" w:color="auto"/>
            <w:left w:val="nil"/>
            <w:bottom w:val="nil"/>
            <w:right w:val="nil"/>
          </w:tcBorders>
        </w:tcPr>
        <w:p w14:paraId="6977EC25" w14:textId="77777777" w:rsidR="00AB4D1D" w:rsidRDefault="00AB4D1D" w:rsidP="00C64682">
          <w:pPr>
            <w:rPr>
              <w:szCs w:val="24"/>
            </w:rPr>
          </w:pPr>
        </w:p>
      </w:tc>
    </w:tr>
  </w:tbl>
  <w:p w14:paraId="1C056C58" w14:textId="77777777" w:rsidR="00AB4D1D" w:rsidRPr="00D40834" w:rsidRDefault="00AB4D1D" w:rsidP="00AB4D1D">
    <w:pPr>
      <w:pStyle w:val="Kopfzeile"/>
    </w:pPr>
  </w:p>
  <w:p w14:paraId="171A20CC" w14:textId="600593F9" w:rsidR="00CB7D4E" w:rsidRDefault="00CB7D4E" w:rsidP="00CB7D4E">
    <w:pPr>
      <w:pStyle w:val="berschrift1"/>
      <w:spacing w:after="240"/>
      <w:ind w:right="1274"/>
      <w:rPr>
        <w:rFonts w:ascii="Arial" w:hAnsi="Arial"/>
        <w:sz w:val="24"/>
      </w:rPr>
    </w:pPr>
    <w:r>
      <w:rPr>
        <w:rFonts w:ascii="Arial" w:hAnsi="Arial"/>
        <w:sz w:val="24"/>
      </w:rPr>
      <w:t xml:space="preserve">Presseinformation Nr. </w:t>
    </w:r>
    <w:r w:rsidR="001E383C">
      <w:rPr>
        <w:rFonts w:ascii="Arial" w:hAnsi="Arial"/>
        <w:sz w:val="24"/>
      </w:rPr>
      <w:t>2</w:t>
    </w:r>
    <w:r>
      <w:rPr>
        <w:rFonts w:ascii="Arial" w:hAnsi="Arial"/>
        <w:sz w:val="24"/>
      </w:rPr>
      <w:t xml:space="preserve"> / 20</w:t>
    </w:r>
    <w:r w:rsidR="00592743">
      <w:rPr>
        <w:rFonts w:ascii="Arial" w:hAnsi="Arial"/>
        <w:sz w:val="24"/>
      </w:rPr>
      <w:t>26</w:t>
    </w:r>
  </w:p>
  <w:p w14:paraId="6068E7C2" w14:textId="651C997A" w:rsidR="00CB7D4E" w:rsidRPr="005F62EE" w:rsidRDefault="001E383C" w:rsidP="00CB7D4E">
    <w:pPr>
      <w:pStyle w:val="berschrift1"/>
      <w:spacing w:after="240" w:line="360" w:lineRule="auto"/>
      <w:ind w:right="1276"/>
      <w:rPr>
        <w:rFonts w:ascii="Arial" w:hAnsi="Arial"/>
        <w:szCs w:val="28"/>
      </w:rPr>
    </w:pPr>
    <w:r>
      <w:rPr>
        <w:rFonts w:ascii="Arial" w:hAnsi="Arial"/>
        <w:szCs w:val="28"/>
      </w:rPr>
      <w:t xml:space="preserve">Städtetag: Vorschläge zur Sozialstaatsreform </w:t>
    </w:r>
    <w:r w:rsidR="001B6F9C">
      <w:rPr>
        <w:rFonts w:ascii="Arial" w:hAnsi="Arial"/>
        <w:szCs w:val="28"/>
      </w:rPr>
      <w:t>zu kurz gesprungen</w:t>
    </w:r>
    <w:r w:rsidR="00D243F3">
      <w:rPr>
        <w:rFonts w:ascii="Arial" w:hAnsi="Arial"/>
        <w:szCs w:val="28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70AA3"/>
    <w:multiLevelType w:val="hybridMultilevel"/>
    <w:tmpl w:val="A1C8F2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8654F8"/>
    <w:multiLevelType w:val="hybridMultilevel"/>
    <w:tmpl w:val="8A4C028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23BC6666">
      <w:start w:val="1"/>
      <w:numFmt w:val="lowerLetter"/>
      <w:lvlText w:val="%2."/>
      <w:lvlJc w:val="left"/>
      <w:pPr>
        <w:ind w:left="1211" w:hanging="360"/>
      </w:pPr>
      <w:rPr>
        <w:rFonts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527C70"/>
    <w:multiLevelType w:val="hybridMultilevel"/>
    <w:tmpl w:val="643A6A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326984101">
    <w:abstractNumId w:val="0"/>
  </w:num>
  <w:num w:numId="2" w16cid:durableId="535780891">
    <w:abstractNumId w:val="2"/>
  </w:num>
  <w:num w:numId="3" w16cid:durableId="20569302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44"/>
  <w:bordersDoNotSurroundHeader/>
  <w:bordersDoNotSurroundFooter/>
  <w:doNotTrackMoves/>
  <w:defaultTabStop w:val="708"/>
  <w:autoHyphenation/>
  <w:hyphenationZone w:val="425"/>
  <w:doNotHyphenateCaps/>
  <w:doNotUseMarginsForDrawingGridOrigi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os_autosavelastposition1286007" w:val="71"/>
  </w:docVars>
  <w:rsids>
    <w:rsidRoot w:val="00D8707B"/>
    <w:rsid w:val="0000010C"/>
    <w:rsid w:val="00005F8B"/>
    <w:rsid w:val="00013CA8"/>
    <w:rsid w:val="000162A4"/>
    <w:rsid w:val="00016D5B"/>
    <w:rsid w:val="000177A8"/>
    <w:rsid w:val="00020846"/>
    <w:rsid w:val="000215DF"/>
    <w:rsid w:val="000301B1"/>
    <w:rsid w:val="00030D15"/>
    <w:rsid w:val="00031298"/>
    <w:rsid w:val="0003536A"/>
    <w:rsid w:val="00037758"/>
    <w:rsid w:val="00037C8C"/>
    <w:rsid w:val="00041014"/>
    <w:rsid w:val="00043F95"/>
    <w:rsid w:val="00046E16"/>
    <w:rsid w:val="00047B43"/>
    <w:rsid w:val="00050B94"/>
    <w:rsid w:val="00051BF5"/>
    <w:rsid w:val="00055309"/>
    <w:rsid w:val="00055348"/>
    <w:rsid w:val="0005650B"/>
    <w:rsid w:val="000571EC"/>
    <w:rsid w:val="00060FC8"/>
    <w:rsid w:val="00061A2F"/>
    <w:rsid w:val="00061C1B"/>
    <w:rsid w:val="00063AB9"/>
    <w:rsid w:val="00066EA0"/>
    <w:rsid w:val="00072A7C"/>
    <w:rsid w:val="000759B3"/>
    <w:rsid w:val="00076920"/>
    <w:rsid w:val="0007765F"/>
    <w:rsid w:val="00082C51"/>
    <w:rsid w:val="000869B5"/>
    <w:rsid w:val="000939C4"/>
    <w:rsid w:val="00095B77"/>
    <w:rsid w:val="000A4435"/>
    <w:rsid w:val="000B3C02"/>
    <w:rsid w:val="000B56FF"/>
    <w:rsid w:val="000B57F0"/>
    <w:rsid w:val="000B66AC"/>
    <w:rsid w:val="000C0318"/>
    <w:rsid w:val="000C0437"/>
    <w:rsid w:val="000C5ACC"/>
    <w:rsid w:val="000C6300"/>
    <w:rsid w:val="000C6FED"/>
    <w:rsid w:val="000D2D9B"/>
    <w:rsid w:val="000E2452"/>
    <w:rsid w:val="000E2E9D"/>
    <w:rsid w:val="000E5243"/>
    <w:rsid w:val="000E528B"/>
    <w:rsid w:val="000F5A66"/>
    <w:rsid w:val="000F6409"/>
    <w:rsid w:val="000F79BC"/>
    <w:rsid w:val="0010416D"/>
    <w:rsid w:val="001055FB"/>
    <w:rsid w:val="001135BB"/>
    <w:rsid w:val="00113C56"/>
    <w:rsid w:val="0011550A"/>
    <w:rsid w:val="00120918"/>
    <w:rsid w:val="0012151D"/>
    <w:rsid w:val="00124B9B"/>
    <w:rsid w:val="00141CD2"/>
    <w:rsid w:val="00146120"/>
    <w:rsid w:val="00146CA4"/>
    <w:rsid w:val="001526FD"/>
    <w:rsid w:val="0015501F"/>
    <w:rsid w:val="001706AF"/>
    <w:rsid w:val="00175FE9"/>
    <w:rsid w:val="0017717F"/>
    <w:rsid w:val="00186017"/>
    <w:rsid w:val="001B2066"/>
    <w:rsid w:val="001B6F9C"/>
    <w:rsid w:val="001B7C0C"/>
    <w:rsid w:val="001C32E4"/>
    <w:rsid w:val="001D3792"/>
    <w:rsid w:val="001D7454"/>
    <w:rsid w:val="001E383C"/>
    <w:rsid w:val="001E5CF0"/>
    <w:rsid w:val="001E5D9F"/>
    <w:rsid w:val="001E60E5"/>
    <w:rsid w:val="001E67B8"/>
    <w:rsid w:val="001F3661"/>
    <w:rsid w:val="002008E7"/>
    <w:rsid w:val="00200CA3"/>
    <w:rsid w:val="00202073"/>
    <w:rsid w:val="0020297D"/>
    <w:rsid w:val="00203DE1"/>
    <w:rsid w:val="00205EED"/>
    <w:rsid w:val="00212CA4"/>
    <w:rsid w:val="0022015E"/>
    <w:rsid w:val="00232C92"/>
    <w:rsid w:val="00233039"/>
    <w:rsid w:val="00240444"/>
    <w:rsid w:val="0025072A"/>
    <w:rsid w:val="002550CB"/>
    <w:rsid w:val="00256564"/>
    <w:rsid w:val="0025735C"/>
    <w:rsid w:val="00264E97"/>
    <w:rsid w:val="00272290"/>
    <w:rsid w:val="002747C5"/>
    <w:rsid w:val="0027575B"/>
    <w:rsid w:val="00275E3C"/>
    <w:rsid w:val="00281DC8"/>
    <w:rsid w:val="00293F87"/>
    <w:rsid w:val="0029660A"/>
    <w:rsid w:val="00297146"/>
    <w:rsid w:val="002A3104"/>
    <w:rsid w:val="002A5657"/>
    <w:rsid w:val="002A56DF"/>
    <w:rsid w:val="002A609A"/>
    <w:rsid w:val="002B6CE5"/>
    <w:rsid w:val="002C03F4"/>
    <w:rsid w:val="002C7EC1"/>
    <w:rsid w:val="002D1304"/>
    <w:rsid w:val="002D21F9"/>
    <w:rsid w:val="002D37F5"/>
    <w:rsid w:val="002D4D89"/>
    <w:rsid w:val="002D5493"/>
    <w:rsid w:val="002E028E"/>
    <w:rsid w:val="002E1624"/>
    <w:rsid w:val="002E46CE"/>
    <w:rsid w:val="002E5F0F"/>
    <w:rsid w:val="002F2375"/>
    <w:rsid w:val="002F2E9D"/>
    <w:rsid w:val="002F406C"/>
    <w:rsid w:val="002F4EA9"/>
    <w:rsid w:val="002F51E5"/>
    <w:rsid w:val="002F6D6E"/>
    <w:rsid w:val="003021D0"/>
    <w:rsid w:val="0031300A"/>
    <w:rsid w:val="00323968"/>
    <w:rsid w:val="003247A1"/>
    <w:rsid w:val="003247D0"/>
    <w:rsid w:val="00330A68"/>
    <w:rsid w:val="00330AC4"/>
    <w:rsid w:val="00331A2B"/>
    <w:rsid w:val="00341893"/>
    <w:rsid w:val="0034591D"/>
    <w:rsid w:val="0036462B"/>
    <w:rsid w:val="00366D86"/>
    <w:rsid w:val="00373213"/>
    <w:rsid w:val="00373353"/>
    <w:rsid w:val="00373A9A"/>
    <w:rsid w:val="0037455F"/>
    <w:rsid w:val="003769B0"/>
    <w:rsid w:val="003773F9"/>
    <w:rsid w:val="00382500"/>
    <w:rsid w:val="003943C2"/>
    <w:rsid w:val="00395852"/>
    <w:rsid w:val="00397C71"/>
    <w:rsid w:val="003A2CDA"/>
    <w:rsid w:val="003B6985"/>
    <w:rsid w:val="003C1510"/>
    <w:rsid w:val="003C28AD"/>
    <w:rsid w:val="003C3D86"/>
    <w:rsid w:val="003C4AC4"/>
    <w:rsid w:val="003C7C27"/>
    <w:rsid w:val="003D1513"/>
    <w:rsid w:val="003D5BB2"/>
    <w:rsid w:val="003D7A1B"/>
    <w:rsid w:val="003D7F13"/>
    <w:rsid w:val="003E69F3"/>
    <w:rsid w:val="003F32A3"/>
    <w:rsid w:val="003F6553"/>
    <w:rsid w:val="003F7775"/>
    <w:rsid w:val="003F7966"/>
    <w:rsid w:val="00403D54"/>
    <w:rsid w:val="00406366"/>
    <w:rsid w:val="00410B87"/>
    <w:rsid w:val="00412D7C"/>
    <w:rsid w:val="00414651"/>
    <w:rsid w:val="00422395"/>
    <w:rsid w:val="0042266E"/>
    <w:rsid w:val="00430E2B"/>
    <w:rsid w:val="00431B80"/>
    <w:rsid w:val="00435F63"/>
    <w:rsid w:val="0044414B"/>
    <w:rsid w:val="00444340"/>
    <w:rsid w:val="00446274"/>
    <w:rsid w:val="0045382A"/>
    <w:rsid w:val="00453C41"/>
    <w:rsid w:val="0045438F"/>
    <w:rsid w:val="00455DCB"/>
    <w:rsid w:val="0046046A"/>
    <w:rsid w:val="00461815"/>
    <w:rsid w:val="00464A9A"/>
    <w:rsid w:val="00471AB9"/>
    <w:rsid w:val="00481684"/>
    <w:rsid w:val="004851E2"/>
    <w:rsid w:val="00485809"/>
    <w:rsid w:val="0049455B"/>
    <w:rsid w:val="00497C9B"/>
    <w:rsid w:val="004A013D"/>
    <w:rsid w:val="004A1F8A"/>
    <w:rsid w:val="004A7BFB"/>
    <w:rsid w:val="004B06E0"/>
    <w:rsid w:val="004B5D56"/>
    <w:rsid w:val="004B7245"/>
    <w:rsid w:val="004B77ED"/>
    <w:rsid w:val="004D0969"/>
    <w:rsid w:val="004D2E5D"/>
    <w:rsid w:val="004D3504"/>
    <w:rsid w:val="004D35EF"/>
    <w:rsid w:val="004E09C5"/>
    <w:rsid w:val="004F041F"/>
    <w:rsid w:val="004F0DB5"/>
    <w:rsid w:val="004F5DBA"/>
    <w:rsid w:val="004F5F4A"/>
    <w:rsid w:val="005031F6"/>
    <w:rsid w:val="00504826"/>
    <w:rsid w:val="0050763A"/>
    <w:rsid w:val="00511D85"/>
    <w:rsid w:val="00524254"/>
    <w:rsid w:val="00530E74"/>
    <w:rsid w:val="00530F51"/>
    <w:rsid w:val="00537BD7"/>
    <w:rsid w:val="00537F64"/>
    <w:rsid w:val="00546FDF"/>
    <w:rsid w:val="0054724B"/>
    <w:rsid w:val="00555925"/>
    <w:rsid w:val="00556741"/>
    <w:rsid w:val="005574B8"/>
    <w:rsid w:val="00573828"/>
    <w:rsid w:val="00580B58"/>
    <w:rsid w:val="00580CF4"/>
    <w:rsid w:val="005818EB"/>
    <w:rsid w:val="00592743"/>
    <w:rsid w:val="0059561E"/>
    <w:rsid w:val="00597578"/>
    <w:rsid w:val="005A0BC9"/>
    <w:rsid w:val="005A1958"/>
    <w:rsid w:val="005A1BC4"/>
    <w:rsid w:val="005B3CAA"/>
    <w:rsid w:val="005B608F"/>
    <w:rsid w:val="005C2C06"/>
    <w:rsid w:val="005C68DE"/>
    <w:rsid w:val="005C6A1B"/>
    <w:rsid w:val="005D104E"/>
    <w:rsid w:val="005D1B95"/>
    <w:rsid w:val="005D2538"/>
    <w:rsid w:val="005D3737"/>
    <w:rsid w:val="005D4871"/>
    <w:rsid w:val="005D64FB"/>
    <w:rsid w:val="005E2E32"/>
    <w:rsid w:val="005E4226"/>
    <w:rsid w:val="005F2175"/>
    <w:rsid w:val="005F62EE"/>
    <w:rsid w:val="005F75AA"/>
    <w:rsid w:val="00601632"/>
    <w:rsid w:val="00603613"/>
    <w:rsid w:val="00604ACE"/>
    <w:rsid w:val="006053EB"/>
    <w:rsid w:val="00605571"/>
    <w:rsid w:val="006152CA"/>
    <w:rsid w:val="00615C48"/>
    <w:rsid w:val="006209A1"/>
    <w:rsid w:val="0062105E"/>
    <w:rsid w:val="006269CB"/>
    <w:rsid w:val="0063177F"/>
    <w:rsid w:val="00633AA0"/>
    <w:rsid w:val="0063737C"/>
    <w:rsid w:val="00637B38"/>
    <w:rsid w:val="00652C63"/>
    <w:rsid w:val="00655A99"/>
    <w:rsid w:val="0066294D"/>
    <w:rsid w:val="00662D55"/>
    <w:rsid w:val="00670B37"/>
    <w:rsid w:val="006753E9"/>
    <w:rsid w:val="00677760"/>
    <w:rsid w:val="00680AC0"/>
    <w:rsid w:val="00685C04"/>
    <w:rsid w:val="00686C31"/>
    <w:rsid w:val="006A1B1E"/>
    <w:rsid w:val="006A2FC2"/>
    <w:rsid w:val="006A60E4"/>
    <w:rsid w:val="006A7DCA"/>
    <w:rsid w:val="006B6EC3"/>
    <w:rsid w:val="006B791F"/>
    <w:rsid w:val="006C025A"/>
    <w:rsid w:val="006C0D52"/>
    <w:rsid w:val="006C119E"/>
    <w:rsid w:val="006D625A"/>
    <w:rsid w:val="006E5DC9"/>
    <w:rsid w:val="006E7081"/>
    <w:rsid w:val="006E7AEB"/>
    <w:rsid w:val="006F1E05"/>
    <w:rsid w:val="006F3211"/>
    <w:rsid w:val="00702327"/>
    <w:rsid w:val="00702427"/>
    <w:rsid w:val="00703FA0"/>
    <w:rsid w:val="007105C3"/>
    <w:rsid w:val="0072317B"/>
    <w:rsid w:val="00730919"/>
    <w:rsid w:val="007311F1"/>
    <w:rsid w:val="0073280A"/>
    <w:rsid w:val="00733A3F"/>
    <w:rsid w:val="0073546D"/>
    <w:rsid w:val="00736223"/>
    <w:rsid w:val="007430A4"/>
    <w:rsid w:val="0074388B"/>
    <w:rsid w:val="00751494"/>
    <w:rsid w:val="007527BA"/>
    <w:rsid w:val="0075472F"/>
    <w:rsid w:val="0075483A"/>
    <w:rsid w:val="00755FE7"/>
    <w:rsid w:val="00756DD4"/>
    <w:rsid w:val="007645C4"/>
    <w:rsid w:val="007667F7"/>
    <w:rsid w:val="00771C47"/>
    <w:rsid w:val="00772BA6"/>
    <w:rsid w:val="007777E5"/>
    <w:rsid w:val="00780DB1"/>
    <w:rsid w:val="007915FF"/>
    <w:rsid w:val="00796937"/>
    <w:rsid w:val="007A39C8"/>
    <w:rsid w:val="007A4420"/>
    <w:rsid w:val="007A5DD1"/>
    <w:rsid w:val="007B4021"/>
    <w:rsid w:val="007B6E2A"/>
    <w:rsid w:val="007B6F77"/>
    <w:rsid w:val="007C058F"/>
    <w:rsid w:val="007C4A3B"/>
    <w:rsid w:val="007C5657"/>
    <w:rsid w:val="007D32CE"/>
    <w:rsid w:val="007D3CE5"/>
    <w:rsid w:val="007E4BF1"/>
    <w:rsid w:val="007F27FF"/>
    <w:rsid w:val="007F430E"/>
    <w:rsid w:val="007F59FA"/>
    <w:rsid w:val="007F6CF3"/>
    <w:rsid w:val="00804B54"/>
    <w:rsid w:val="008071B9"/>
    <w:rsid w:val="00807637"/>
    <w:rsid w:val="00807BD2"/>
    <w:rsid w:val="00810159"/>
    <w:rsid w:val="00820883"/>
    <w:rsid w:val="008216AF"/>
    <w:rsid w:val="00824E8B"/>
    <w:rsid w:val="0082677F"/>
    <w:rsid w:val="00841E0A"/>
    <w:rsid w:val="00846380"/>
    <w:rsid w:val="00857851"/>
    <w:rsid w:val="008675FE"/>
    <w:rsid w:val="008730F3"/>
    <w:rsid w:val="008759E3"/>
    <w:rsid w:val="008821F2"/>
    <w:rsid w:val="0088458B"/>
    <w:rsid w:val="00885CAE"/>
    <w:rsid w:val="00892D4A"/>
    <w:rsid w:val="008937DC"/>
    <w:rsid w:val="00894D37"/>
    <w:rsid w:val="00896449"/>
    <w:rsid w:val="008A00E0"/>
    <w:rsid w:val="008A262F"/>
    <w:rsid w:val="008A4363"/>
    <w:rsid w:val="008A785A"/>
    <w:rsid w:val="008B0148"/>
    <w:rsid w:val="008B1CC2"/>
    <w:rsid w:val="008B3EEF"/>
    <w:rsid w:val="008B4732"/>
    <w:rsid w:val="008B7CE1"/>
    <w:rsid w:val="008B7F21"/>
    <w:rsid w:val="008D555E"/>
    <w:rsid w:val="008E2564"/>
    <w:rsid w:val="008E2FD9"/>
    <w:rsid w:val="008E5842"/>
    <w:rsid w:val="008E7DAA"/>
    <w:rsid w:val="008F003A"/>
    <w:rsid w:val="008F03B3"/>
    <w:rsid w:val="008F2CDD"/>
    <w:rsid w:val="00900B3A"/>
    <w:rsid w:val="00900CA5"/>
    <w:rsid w:val="009061F3"/>
    <w:rsid w:val="00906738"/>
    <w:rsid w:val="00912FCB"/>
    <w:rsid w:val="009138D6"/>
    <w:rsid w:val="00914760"/>
    <w:rsid w:val="009204EA"/>
    <w:rsid w:val="0092071C"/>
    <w:rsid w:val="00920C04"/>
    <w:rsid w:val="0092535F"/>
    <w:rsid w:val="009261B9"/>
    <w:rsid w:val="00927221"/>
    <w:rsid w:val="00940AC5"/>
    <w:rsid w:val="00941448"/>
    <w:rsid w:val="00944BD7"/>
    <w:rsid w:val="00950E61"/>
    <w:rsid w:val="00952433"/>
    <w:rsid w:val="00961CB1"/>
    <w:rsid w:val="009632DC"/>
    <w:rsid w:val="00963B4D"/>
    <w:rsid w:val="00964592"/>
    <w:rsid w:val="00967329"/>
    <w:rsid w:val="00967DAB"/>
    <w:rsid w:val="0097239D"/>
    <w:rsid w:val="00974682"/>
    <w:rsid w:val="0097663C"/>
    <w:rsid w:val="00980294"/>
    <w:rsid w:val="00981FB2"/>
    <w:rsid w:val="00987750"/>
    <w:rsid w:val="00990605"/>
    <w:rsid w:val="00992801"/>
    <w:rsid w:val="00995A76"/>
    <w:rsid w:val="009A5BF3"/>
    <w:rsid w:val="009A693B"/>
    <w:rsid w:val="009A7B73"/>
    <w:rsid w:val="009B4AF0"/>
    <w:rsid w:val="009C06C9"/>
    <w:rsid w:val="009C5340"/>
    <w:rsid w:val="009C6C1D"/>
    <w:rsid w:val="009D13CB"/>
    <w:rsid w:val="009D4136"/>
    <w:rsid w:val="009D63B4"/>
    <w:rsid w:val="009E1F87"/>
    <w:rsid w:val="009E675D"/>
    <w:rsid w:val="009F1BFB"/>
    <w:rsid w:val="009F4498"/>
    <w:rsid w:val="00A06B97"/>
    <w:rsid w:val="00A06F66"/>
    <w:rsid w:val="00A12E7C"/>
    <w:rsid w:val="00A137FE"/>
    <w:rsid w:val="00A23A7C"/>
    <w:rsid w:val="00A25A7C"/>
    <w:rsid w:val="00A34CE2"/>
    <w:rsid w:val="00A35EF6"/>
    <w:rsid w:val="00A4227D"/>
    <w:rsid w:val="00A434FC"/>
    <w:rsid w:val="00A46472"/>
    <w:rsid w:val="00A503CA"/>
    <w:rsid w:val="00A54ED7"/>
    <w:rsid w:val="00A645A4"/>
    <w:rsid w:val="00A64F5B"/>
    <w:rsid w:val="00A67209"/>
    <w:rsid w:val="00A72FBC"/>
    <w:rsid w:val="00A76936"/>
    <w:rsid w:val="00A77EE8"/>
    <w:rsid w:val="00A84E84"/>
    <w:rsid w:val="00A85F91"/>
    <w:rsid w:val="00A86C70"/>
    <w:rsid w:val="00A90611"/>
    <w:rsid w:val="00A9200A"/>
    <w:rsid w:val="00A966AB"/>
    <w:rsid w:val="00AB0F4F"/>
    <w:rsid w:val="00AB4D1D"/>
    <w:rsid w:val="00AC37AB"/>
    <w:rsid w:val="00AC53B9"/>
    <w:rsid w:val="00AD3B76"/>
    <w:rsid w:val="00AE1E19"/>
    <w:rsid w:val="00AE2107"/>
    <w:rsid w:val="00AF45DD"/>
    <w:rsid w:val="00B02B27"/>
    <w:rsid w:val="00B05ADC"/>
    <w:rsid w:val="00B102E7"/>
    <w:rsid w:val="00B32A02"/>
    <w:rsid w:val="00B32DE8"/>
    <w:rsid w:val="00B44ADC"/>
    <w:rsid w:val="00B51137"/>
    <w:rsid w:val="00B516E3"/>
    <w:rsid w:val="00B522C5"/>
    <w:rsid w:val="00B554AF"/>
    <w:rsid w:val="00B56152"/>
    <w:rsid w:val="00B57687"/>
    <w:rsid w:val="00B604E2"/>
    <w:rsid w:val="00B60E6B"/>
    <w:rsid w:val="00B633F9"/>
    <w:rsid w:val="00B70AD2"/>
    <w:rsid w:val="00B801EB"/>
    <w:rsid w:val="00B80A72"/>
    <w:rsid w:val="00B82BE0"/>
    <w:rsid w:val="00B83E76"/>
    <w:rsid w:val="00B84D5F"/>
    <w:rsid w:val="00B850B0"/>
    <w:rsid w:val="00B8729D"/>
    <w:rsid w:val="00B94152"/>
    <w:rsid w:val="00B96D0E"/>
    <w:rsid w:val="00BA16C6"/>
    <w:rsid w:val="00BA339F"/>
    <w:rsid w:val="00BB4C20"/>
    <w:rsid w:val="00BB713E"/>
    <w:rsid w:val="00BB7627"/>
    <w:rsid w:val="00BC0182"/>
    <w:rsid w:val="00BC0E45"/>
    <w:rsid w:val="00BC655E"/>
    <w:rsid w:val="00BD0AF3"/>
    <w:rsid w:val="00BD31AF"/>
    <w:rsid w:val="00BD461D"/>
    <w:rsid w:val="00BE4E78"/>
    <w:rsid w:val="00BE6C93"/>
    <w:rsid w:val="00BF2ABD"/>
    <w:rsid w:val="00BF33AE"/>
    <w:rsid w:val="00BF5465"/>
    <w:rsid w:val="00C03050"/>
    <w:rsid w:val="00C04155"/>
    <w:rsid w:val="00C04FE3"/>
    <w:rsid w:val="00C06C0F"/>
    <w:rsid w:val="00C06E4A"/>
    <w:rsid w:val="00C07AEF"/>
    <w:rsid w:val="00C15899"/>
    <w:rsid w:val="00C24060"/>
    <w:rsid w:val="00C3054B"/>
    <w:rsid w:val="00C306E6"/>
    <w:rsid w:val="00C34EBC"/>
    <w:rsid w:val="00C4046D"/>
    <w:rsid w:val="00C45B2C"/>
    <w:rsid w:val="00C46E8A"/>
    <w:rsid w:val="00C64682"/>
    <w:rsid w:val="00C65817"/>
    <w:rsid w:val="00C65E97"/>
    <w:rsid w:val="00C71D8E"/>
    <w:rsid w:val="00C775B1"/>
    <w:rsid w:val="00C77644"/>
    <w:rsid w:val="00C92251"/>
    <w:rsid w:val="00C94420"/>
    <w:rsid w:val="00C951B3"/>
    <w:rsid w:val="00C97780"/>
    <w:rsid w:val="00CA2C8C"/>
    <w:rsid w:val="00CA4A06"/>
    <w:rsid w:val="00CA694C"/>
    <w:rsid w:val="00CA7091"/>
    <w:rsid w:val="00CA752C"/>
    <w:rsid w:val="00CB40CF"/>
    <w:rsid w:val="00CB43A1"/>
    <w:rsid w:val="00CB7D4E"/>
    <w:rsid w:val="00CC0374"/>
    <w:rsid w:val="00CC0BFE"/>
    <w:rsid w:val="00CC1461"/>
    <w:rsid w:val="00CC48E9"/>
    <w:rsid w:val="00CC73C4"/>
    <w:rsid w:val="00CC75C6"/>
    <w:rsid w:val="00CC774C"/>
    <w:rsid w:val="00CC77D1"/>
    <w:rsid w:val="00CD67C9"/>
    <w:rsid w:val="00CF1BC6"/>
    <w:rsid w:val="00CF6027"/>
    <w:rsid w:val="00CF658B"/>
    <w:rsid w:val="00D02B87"/>
    <w:rsid w:val="00D03B0E"/>
    <w:rsid w:val="00D03C01"/>
    <w:rsid w:val="00D0420B"/>
    <w:rsid w:val="00D111D2"/>
    <w:rsid w:val="00D12AEA"/>
    <w:rsid w:val="00D13803"/>
    <w:rsid w:val="00D14F4B"/>
    <w:rsid w:val="00D2343B"/>
    <w:rsid w:val="00D23BEE"/>
    <w:rsid w:val="00D23F9C"/>
    <w:rsid w:val="00D243F3"/>
    <w:rsid w:val="00D24A2D"/>
    <w:rsid w:val="00D3663D"/>
    <w:rsid w:val="00D40834"/>
    <w:rsid w:val="00D540BF"/>
    <w:rsid w:val="00D57FF7"/>
    <w:rsid w:val="00D6019A"/>
    <w:rsid w:val="00D62DBB"/>
    <w:rsid w:val="00D63974"/>
    <w:rsid w:val="00D76D14"/>
    <w:rsid w:val="00D80EEA"/>
    <w:rsid w:val="00D8707B"/>
    <w:rsid w:val="00D97840"/>
    <w:rsid w:val="00DA2D00"/>
    <w:rsid w:val="00DA795E"/>
    <w:rsid w:val="00DB5398"/>
    <w:rsid w:val="00DC1511"/>
    <w:rsid w:val="00DC65C5"/>
    <w:rsid w:val="00DE2467"/>
    <w:rsid w:val="00DE3AC3"/>
    <w:rsid w:val="00DE4D7F"/>
    <w:rsid w:val="00DF1F54"/>
    <w:rsid w:val="00DF5CA6"/>
    <w:rsid w:val="00DF681F"/>
    <w:rsid w:val="00E01541"/>
    <w:rsid w:val="00E0527C"/>
    <w:rsid w:val="00E07A32"/>
    <w:rsid w:val="00E12DB4"/>
    <w:rsid w:val="00E17A82"/>
    <w:rsid w:val="00E3021E"/>
    <w:rsid w:val="00E32020"/>
    <w:rsid w:val="00E415F7"/>
    <w:rsid w:val="00E42C7C"/>
    <w:rsid w:val="00E451B5"/>
    <w:rsid w:val="00E4567D"/>
    <w:rsid w:val="00E5542A"/>
    <w:rsid w:val="00E666D8"/>
    <w:rsid w:val="00E823BB"/>
    <w:rsid w:val="00E830AA"/>
    <w:rsid w:val="00E927ED"/>
    <w:rsid w:val="00E92BCE"/>
    <w:rsid w:val="00E92F0E"/>
    <w:rsid w:val="00E971A2"/>
    <w:rsid w:val="00EA2B93"/>
    <w:rsid w:val="00EB2F7D"/>
    <w:rsid w:val="00EB3B4B"/>
    <w:rsid w:val="00EB7D2E"/>
    <w:rsid w:val="00EC1181"/>
    <w:rsid w:val="00EC336A"/>
    <w:rsid w:val="00EC4F9B"/>
    <w:rsid w:val="00EC5DC9"/>
    <w:rsid w:val="00EC627C"/>
    <w:rsid w:val="00EC66E8"/>
    <w:rsid w:val="00EC6BF2"/>
    <w:rsid w:val="00ED119D"/>
    <w:rsid w:val="00ED1629"/>
    <w:rsid w:val="00EE3B58"/>
    <w:rsid w:val="00EE45D3"/>
    <w:rsid w:val="00EE6B87"/>
    <w:rsid w:val="00EF0A3A"/>
    <w:rsid w:val="00EF1508"/>
    <w:rsid w:val="00F016B4"/>
    <w:rsid w:val="00F04CFD"/>
    <w:rsid w:val="00F07391"/>
    <w:rsid w:val="00F07A05"/>
    <w:rsid w:val="00F21B50"/>
    <w:rsid w:val="00F3531F"/>
    <w:rsid w:val="00F3784F"/>
    <w:rsid w:val="00F37BCA"/>
    <w:rsid w:val="00F41DEF"/>
    <w:rsid w:val="00F449A7"/>
    <w:rsid w:val="00F51125"/>
    <w:rsid w:val="00F62E4E"/>
    <w:rsid w:val="00F7416B"/>
    <w:rsid w:val="00F76416"/>
    <w:rsid w:val="00F80DA3"/>
    <w:rsid w:val="00F85CAC"/>
    <w:rsid w:val="00F90806"/>
    <w:rsid w:val="00F93537"/>
    <w:rsid w:val="00FA0591"/>
    <w:rsid w:val="00FA4CA4"/>
    <w:rsid w:val="00FA6142"/>
    <w:rsid w:val="00FB1F9A"/>
    <w:rsid w:val="00FB3591"/>
    <w:rsid w:val="00FB40F0"/>
    <w:rsid w:val="00FB5632"/>
    <w:rsid w:val="00FC2F63"/>
    <w:rsid w:val="00FC365F"/>
    <w:rsid w:val="00FD0E62"/>
    <w:rsid w:val="00FD1655"/>
    <w:rsid w:val="00FD2FCF"/>
    <w:rsid w:val="00FD733E"/>
    <w:rsid w:val="00FE3635"/>
    <w:rsid w:val="00FF1A77"/>
    <w:rsid w:val="00FF58F6"/>
    <w:rsid w:val="00FF5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C9C3D28"/>
  <w15:docId w15:val="{06DBF3AA-E53E-4417-AA20-BCDC641A8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  <w:rPr>
      <w:rFonts w:ascii="Courier" w:eastAsia="Times New Roman" w:hAnsi="Courier"/>
      <w:sz w:val="23"/>
    </w:rPr>
  </w:style>
  <w:style w:type="paragraph" w:styleId="berschrift1">
    <w:name w:val="heading 1"/>
    <w:basedOn w:val="Standard"/>
    <w:next w:val="Standard"/>
    <w:qFormat/>
    <w:pPr>
      <w:keepNext/>
      <w:overflowPunct/>
      <w:autoSpaceDE/>
      <w:autoSpaceDN/>
      <w:adjustRightInd/>
      <w:textAlignment w:val="auto"/>
      <w:outlineLvl w:val="0"/>
    </w:pPr>
    <w:rPr>
      <w:rFonts w:ascii="Times New Roman" w:eastAsia="Times" w:hAnsi="Times New Roman"/>
      <w:b/>
      <w:sz w:val="28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" w:hAnsi="Arial"/>
      <w:i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rPr>
      <w:rFonts w:ascii="Times New Roman" w:eastAsia="Times" w:hAnsi="Times New Roman" w:cs="Times New Roman"/>
      <w:b/>
      <w:sz w:val="28"/>
      <w:lang w:eastAsia="de-DE"/>
    </w:rPr>
  </w:style>
  <w:style w:type="character" w:customStyle="1" w:styleId="berschrift2Zchn">
    <w:name w:val="Überschrift 2 Zchn"/>
    <w:rPr>
      <w:rFonts w:ascii="Arial" w:eastAsia="Times New Roman" w:hAnsi="Arial" w:cs="Times New Roman"/>
      <w:i/>
      <w:lang w:eastAsia="de-DE"/>
    </w:rPr>
  </w:style>
  <w:style w:type="paragraph" w:styleId="Kopfzeile">
    <w:name w:val="header"/>
    <w:basedOn w:val="Standard"/>
    <w:semiHidden/>
    <w:pPr>
      <w:tabs>
        <w:tab w:val="center" w:pos="4819"/>
        <w:tab w:val="right" w:pos="9071"/>
      </w:tabs>
    </w:pPr>
  </w:style>
  <w:style w:type="character" w:customStyle="1" w:styleId="KopfzeileZchn">
    <w:name w:val="Kopfzeile Zchn"/>
    <w:rPr>
      <w:rFonts w:ascii="Courier" w:eastAsia="Times New Roman" w:hAnsi="Courier" w:cs="Times New Roman"/>
      <w:sz w:val="23"/>
      <w:lang w:eastAsia="de-DE"/>
    </w:rPr>
  </w:style>
  <w:style w:type="character" w:styleId="Hyperlink">
    <w:name w:val="Hyperlink"/>
    <w:semiHidden/>
    <w:rPr>
      <w:color w:val="0000FF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A645A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A645A4"/>
    <w:rPr>
      <w:rFonts w:ascii="Courier" w:eastAsia="Times New Roman" w:hAnsi="Courier"/>
      <w:sz w:val="23"/>
    </w:rPr>
  </w:style>
  <w:style w:type="paragraph" w:styleId="Sprechblasentext">
    <w:name w:val="Balloon Text"/>
    <w:basedOn w:val="Standard"/>
    <w:semiHidden/>
    <w:rsid w:val="00A72FBC"/>
    <w:rPr>
      <w:rFonts w:ascii="Tahoma" w:hAnsi="Tahoma" w:cs="Tahoma"/>
      <w:sz w:val="16"/>
      <w:szCs w:val="16"/>
    </w:rPr>
  </w:style>
  <w:style w:type="character" w:styleId="Kommentarzeichen">
    <w:name w:val="annotation reference"/>
    <w:semiHidden/>
    <w:rsid w:val="00037758"/>
    <w:rPr>
      <w:sz w:val="16"/>
      <w:szCs w:val="16"/>
    </w:rPr>
  </w:style>
  <w:style w:type="paragraph" w:styleId="Kommentartext">
    <w:name w:val="annotation text"/>
    <w:basedOn w:val="Standard"/>
    <w:semiHidden/>
    <w:rsid w:val="00037758"/>
    <w:rPr>
      <w:sz w:val="20"/>
    </w:rPr>
  </w:style>
  <w:style w:type="paragraph" w:styleId="Kommentarthema">
    <w:name w:val="annotation subject"/>
    <w:basedOn w:val="Kommentartext"/>
    <w:next w:val="Kommentartext"/>
    <w:semiHidden/>
    <w:rsid w:val="00037758"/>
    <w:rPr>
      <w:b/>
      <w:bCs/>
    </w:rPr>
  </w:style>
  <w:style w:type="paragraph" w:styleId="Textkrper">
    <w:name w:val="Body Text"/>
    <w:basedOn w:val="Standard"/>
    <w:rsid w:val="008F03B3"/>
    <w:pPr>
      <w:overflowPunct/>
      <w:autoSpaceDE/>
      <w:autoSpaceDN/>
      <w:adjustRightInd/>
      <w:ind w:right="-28"/>
      <w:textAlignment w:val="auto"/>
    </w:pPr>
    <w:rPr>
      <w:rFonts w:ascii="Arial" w:eastAsia="Times" w:hAnsi="Arial"/>
      <w:sz w:val="24"/>
    </w:rPr>
  </w:style>
  <w:style w:type="character" w:styleId="BesuchterLink">
    <w:name w:val="FollowedHyperlink"/>
    <w:uiPriority w:val="99"/>
    <w:semiHidden/>
    <w:unhideWhenUsed/>
    <w:rsid w:val="004E09C5"/>
    <w:rPr>
      <w:color w:val="954F72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A46472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2A56DF"/>
    <w:rPr>
      <w:rFonts w:ascii="Courier" w:eastAsia="Times New Roman" w:hAnsi="Courier"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26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8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6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64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5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3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376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Pressemitteilung 15 / 2010</vt:lpstr>
    </vt:vector>
  </TitlesOfParts>
  <Company>infinitas GmbH</Company>
  <LinksUpToDate>false</LinksUpToDate>
  <CharactersWithSpaces>2743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Pressemitteilung 15 / 2010</dc:title>
  <dc:creator>Gilles Seifert</dc:creator>
  <cp:lastModifiedBy>Arning, Dr. Jan</cp:lastModifiedBy>
  <cp:revision>22</cp:revision>
  <cp:lastPrinted>2026-01-27T10:59:00Z</cp:lastPrinted>
  <dcterms:created xsi:type="dcterms:W3CDTF">2018-06-25T06:36:00Z</dcterms:created>
  <dcterms:modified xsi:type="dcterms:W3CDTF">2026-01-27T11:33:00Z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S_LastOpenTime">
    <vt:lpwstr>6/25/2018 8:22:17 AM</vt:lpwstr>
  </property>
  <property fmtid="{D5CDD505-2E9C-101B-9397-08002B2CF9AE}" pid="3" name="OS_LastOpenUser">
    <vt:lpwstr>MAHNER</vt:lpwstr>
  </property>
  <property fmtid="{D5CDD505-2E9C-101B-9397-08002B2CF9AE}" pid="4" name="OS_LastSave">
    <vt:lpwstr>1/18/2018 9:59:00 AM</vt:lpwstr>
  </property>
  <property fmtid="{D5CDD505-2E9C-101B-9397-08002B2CF9AE}" pid="5" name="OS_LastSaveUser">
    <vt:lpwstr>BEHLA</vt:lpwstr>
  </property>
  <property fmtid="{D5CDD505-2E9C-101B-9397-08002B2CF9AE}" pid="6" name="OS_LastDocumentSaved">
    <vt:bool>false</vt:bool>
  </property>
  <property fmtid="{D5CDD505-2E9C-101B-9397-08002B2CF9AE}" pid="7" name="MustSave">
    <vt:bool>false</vt:bool>
  </property>
  <property fmtid="{D5CDD505-2E9C-101B-9397-08002B2CF9AE}" pid="8" name="OS_ÜbernahmeUser">
    <vt:lpwstr>WITTKOP</vt:lpwstr>
  </property>
  <property fmtid="{D5CDD505-2E9C-101B-9397-08002B2CF9AE}" pid="9" name="OS_ÜbernahmeTime">
    <vt:lpwstr>1/27/2026 7:23:02 AM</vt:lpwstr>
  </property>
  <property fmtid="{D5CDD505-2E9C-101B-9397-08002B2CF9AE}" pid="10" name="OS_Übernahme">
    <vt:bool>true</vt:bool>
  </property>
  <property fmtid="{D5CDD505-2E9C-101B-9397-08002B2CF9AE}" pid="11" name="OS_AutoÜbernahme">
    <vt:bool>false</vt:bool>
  </property>
</Properties>
</file>