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7" w:rsidRDefault="00316A87" w:rsidP="0073782E">
      <w:pPr>
        <w:pStyle w:val="Standardeinzug"/>
        <w:ind w:left="5760"/>
        <w:rPr>
          <w:rFonts w:ascii="Arial" w:hAnsi="Arial"/>
          <w:sz w:val="20"/>
        </w:rPr>
      </w:pPr>
    </w:p>
    <w:p w:rsidR="008F424A" w:rsidRDefault="008F424A" w:rsidP="0073782E">
      <w:pPr>
        <w:pStyle w:val="Standardeinzug"/>
        <w:ind w:left="5760"/>
        <w:rPr>
          <w:rFonts w:ascii="Arial" w:hAnsi="Arial"/>
          <w:sz w:val="20"/>
        </w:rPr>
      </w:pPr>
    </w:p>
    <w:p w:rsidR="00316A87" w:rsidRPr="007738F3" w:rsidRDefault="00D406E4" w:rsidP="007738F3">
      <w:pPr>
        <w:tabs>
          <w:tab w:val="left" w:pos="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Abfrage zum Vereinfachungspotenzial von Förderrichtlinien des Landes</w:t>
      </w:r>
    </w:p>
    <w:p w:rsidR="00316A87" w:rsidRDefault="00316A87">
      <w:pPr>
        <w:jc w:val="both"/>
        <w:rPr>
          <w:rFonts w:ascii="Arial" w:hAnsi="Arial"/>
          <w:sz w:val="22"/>
          <w:szCs w:val="22"/>
        </w:rPr>
      </w:pPr>
    </w:p>
    <w:p w:rsidR="00D406E4" w:rsidRDefault="00D406E4">
      <w:pPr>
        <w:jc w:val="both"/>
        <w:rPr>
          <w:rFonts w:ascii="Arial" w:hAnsi="Arial"/>
          <w:i/>
          <w:sz w:val="22"/>
          <w:szCs w:val="22"/>
        </w:rPr>
      </w:pPr>
      <w:r w:rsidRPr="003141ED">
        <w:rPr>
          <w:rFonts w:ascii="Arial" w:hAnsi="Arial"/>
          <w:i/>
          <w:sz w:val="22"/>
          <w:szCs w:val="22"/>
        </w:rPr>
        <w:t xml:space="preserve">Mit Bezug auf unser HVB-Schreiben </w:t>
      </w:r>
      <w:r w:rsidR="00A176C8">
        <w:rPr>
          <w:rFonts w:ascii="Arial" w:hAnsi="Arial"/>
          <w:i/>
          <w:sz w:val="22"/>
          <w:szCs w:val="22"/>
        </w:rPr>
        <w:t>425/ 2023</w:t>
      </w:r>
      <w:r w:rsidRPr="003141ED">
        <w:rPr>
          <w:rFonts w:ascii="Arial" w:hAnsi="Arial"/>
          <w:i/>
          <w:sz w:val="22"/>
          <w:szCs w:val="22"/>
        </w:rPr>
        <w:t xml:space="preserve"> </w:t>
      </w:r>
      <w:r w:rsidR="005A1C26" w:rsidRPr="003141ED">
        <w:rPr>
          <w:rFonts w:ascii="Arial" w:hAnsi="Arial"/>
          <w:i/>
          <w:sz w:val="22"/>
          <w:szCs w:val="22"/>
        </w:rPr>
        <w:t>bitten wir um die Beantwortung der folgenden Fragen</w:t>
      </w:r>
      <w:r w:rsidR="003141ED" w:rsidRPr="003141ED">
        <w:rPr>
          <w:rFonts w:ascii="Arial" w:hAnsi="Arial"/>
          <w:i/>
          <w:sz w:val="22"/>
          <w:szCs w:val="22"/>
        </w:rPr>
        <w:t xml:space="preserve"> betreffend Förderprogramme und Richtlinien des Landes</w:t>
      </w:r>
      <w:r w:rsidR="002F4FA2">
        <w:rPr>
          <w:rFonts w:ascii="Arial" w:hAnsi="Arial"/>
          <w:i/>
          <w:sz w:val="22"/>
          <w:szCs w:val="22"/>
        </w:rPr>
        <w:t>, die sich an Kommunen wenden</w:t>
      </w:r>
      <w:r w:rsidR="005A1C26" w:rsidRPr="003141ED">
        <w:rPr>
          <w:rFonts w:ascii="Arial" w:hAnsi="Arial"/>
          <w:i/>
          <w:sz w:val="22"/>
          <w:szCs w:val="22"/>
        </w:rPr>
        <w:t>.</w:t>
      </w:r>
      <w:r w:rsidR="003141ED" w:rsidRPr="003141ED">
        <w:rPr>
          <w:rFonts w:ascii="Arial" w:hAnsi="Arial"/>
          <w:i/>
          <w:sz w:val="22"/>
          <w:szCs w:val="22"/>
        </w:rPr>
        <w:t xml:space="preserve"> Programme, die direkt vom Bund oder der EU verwaltet werden, werden nicht abgefragt. Abgefragt werden aber Landesprogramme unabhängig davon, ob sie sich aus dem Landes-, Bundes- oder EU-Haushalt speisen.</w:t>
      </w:r>
      <w:r w:rsidR="00B65AFF">
        <w:rPr>
          <w:rFonts w:ascii="Arial" w:hAnsi="Arial"/>
          <w:i/>
          <w:sz w:val="22"/>
          <w:szCs w:val="22"/>
        </w:rPr>
        <w:t xml:space="preserve"> Die Fragen erhalten sowohl vorstrukturierte Antwortvorschläge, die angekreuzt werden können als auch einen Freitextteil. Vorgesehen ist grundsätzlich, dass nur die weißen Felder ausgefüllt werden.</w:t>
      </w:r>
    </w:p>
    <w:p w:rsidR="006F4610" w:rsidRPr="003141ED" w:rsidRDefault="006F4610">
      <w:pPr>
        <w:jc w:val="both"/>
        <w:rPr>
          <w:rFonts w:ascii="Arial" w:hAnsi="Arial"/>
          <w:i/>
          <w:sz w:val="22"/>
          <w:szCs w:val="22"/>
        </w:rPr>
      </w:pPr>
    </w:p>
    <w:p w:rsidR="003F3DE3" w:rsidRDefault="003F3DE3">
      <w:pPr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15352" w:type="dxa"/>
        <w:tblLook w:val="04A0" w:firstRow="1" w:lastRow="0" w:firstColumn="1" w:lastColumn="0" w:noHBand="0" w:noVBand="1"/>
      </w:tblPr>
      <w:tblGrid>
        <w:gridCol w:w="583"/>
        <w:gridCol w:w="5135"/>
        <w:gridCol w:w="1268"/>
        <w:gridCol w:w="8366"/>
      </w:tblGrid>
      <w:tr w:rsidR="00B65AFF" w:rsidTr="00BD18B9">
        <w:tc>
          <w:tcPr>
            <w:tcW w:w="5718" w:type="dxa"/>
            <w:gridSpan w:val="2"/>
            <w:shd w:val="clear" w:color="auto" w:fill="548DD4" w:themeFill="text2" w:themeFillTint="99"/>
          </w:tcPr>
          <w:p w:rsidR="00B65AFF" w:rsidRDefault="00B65AFF" w:rsidP="000322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Fragestellung </w:t>
            </w:r>
          </w:p>
          <w:p w:rsidR="00B65AFF" w:rsidRPr="000322DB" w:rsidRDefault="00B65AFF" w:rsidP="000322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548DD4" w:themeFill="text2" w:themeFillTint="99"/>
          </w:tcPr>
          <w:p w:rsidR="00B65AFF" w:rsidRPr="000322DB" w:rsidRDefault="00B65AFF" w:rsidP="000322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x </w:t>
            </w:r>
            <w:r w:rsidRPr="000322DB">
              <w:rPr>
                <w:rFonts w:ascii="Arial" w:hAnsi="Arial"/>
                <w:b/>
                <w:sz w:val="22"/>
                <w:szCs w:val="22"/>
              </w:rPr>
              <w:t>bei Zu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0322DB">
              <w:rPr>
                <w:rFonts w:ascii="Arial" w:hAnsi="Arial"/>
                <w:b/>
                <w:sz w:val="22"/>
                <w:szCs w:val="22"/>
              </w:rPr>
              <w:t>stimmung</w:t>
            </w:r>
          </w:p>
        </w:tc>
        <w:tc>
          <w:tcPr>
            <w:tcW w:w="8366" w:type="dxa"/>
            <w:shd w:val="clear" w:color="auto" w:fill="548DD4" w:themeFill="text2" w:themeFillTint="99"/>
          </w:tcPr>
          <w:p w:rsidR="00B65AFF" w:rsidRPr="000322DB" w:rsidRDefault="00B65AFF" w:rsidP="000322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22DB">
              <w:rPr>
                <w:rFonts w:ascii="Arial" w:hAnsi="Arial"/>
                <w:b/>
                <w:sz w:val="22"/>
                <w:szCs w:val="22"/>
              </w:rPr>
              <w:t>Erläuterung</w:t>
            </w: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22DB" w:rsidRPr="000322DB" w:rsidRDefault="000322DB" w:rsidP="000322D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322DB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5135" w:type="dxa"/>
            <w:shd w:val="clear" w:color="auto" w:fill="548DD4" w:themeFill="text2" w:themeFillTint="99"/>
          </w:tcPr>
          <w:p w:rsidR="000322DB" w:rsidRPr="00BD18B9" w:rsidRDefault="00BD18B9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D18B9">
              <w:rPr>
                <w:rFonts w:ascii="Arial" w:hAnsi="Arial"/>
                <w:b/>
                <w:sz w:val="22"/>
                <w:szCs w:val="22"/>
              </w:rPr>
              <w:t>Richtlinienvorgaben</w:t>
            </w:r>
          </w:p>
          <w:p w:rsidR="00BD18B9" w:rsidRPr="00BD18B9" w:rsidRDefault="00BD18B9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34" w:type="dxa"/>
            <w:gridSpan w:val="2"/>
            <w:shd w:val="clear" w:color="auto" w:fill="C6D9F1" w:themeFill="text2" w:themeFillTint="33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D18B9" w:rsidTr="00BD18B9">
        <w:tc>
          <w:tcPr>
            <w:tcW w:w="583" w:type="dxa"/>
            <w:shd w:val="clear" w:color="auto" w:fill="548DD4" w:themeFill="text2" w:themeFillTint="99"/>
          </w:tcPr>
          <w:p w:rsidR="00BD18B9" w:rsidRPr="000322DB" w:rsidRDefault="00BD18B9" w:rsidP="000322D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1.1.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BD18B9" w:rsidRDefault="00BD18B9" w:rsidP="000322D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A1C26">
              <w:rPr>
                <w:rFonts w:ascii="Arial" w:hAnsi="Arial"/>
                <w:b/>
                <w:sz w:val="22"/>
                <w:szCs w:val="22"/>
              </w:rPr>
              <w:t xml:space="preserve">Wo sehen Sie besondere Schwierigkeiten </w:t>
            </w:r>
            <w:r>
              <w:rPr>
                <w:rFonts w:ascii="Arial" w:hAnsi="Arial"/>
                <w:b/>
                <w:sz w:val="22"/>
                <w:szCs w:val="22"/>
              </w:rPr>
              <w:t>bei der inhaltlichen Konstruktion von Richtlinien</w:t>
            </w:r>
            <w:r w:rsidRPr="005A1C26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576A04" w:rsidRDefault="00576A04" w:rsidP="000322DB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576A04">
              <w:rPr>
                <w:rFonts w:ascii="Arial" w:hAnsi="Arial"/>
                <w:i/>
                <w:sz w:val="22"/>
                <w:szCs w:val="22"/>
              </w:rPr>
              <w:t>(geben Sie in den Erläuterungen bitte die Programme an)</w:t>
            </w:r>
          </w:p>
          <w:p w:rsidR="00EF5F3A" w:rsidRPr="00576A04" w:rsidRDefault="00EF5F3A" w:rsidP="000322DB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9634" w:type="dxa"/>
            <w:gridSpan w:val="2"/>
            <w:shd w:val="clear" w:color="auto" w:fill="C6D9F1" w:themeFill="text2" w:themeFillTint="33"/>
          </w:tcPr>
          <w:p w:rsidR="00BD18B9" w:rsidRDefault="00BD18B9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65AFF" w:rsidTr="00BD18B9">
        <w:tc>
          <w:tcPr>
            <w:tcW w:w="583" w:type="dxa"/>
            <w:shd w:val="clear" w:color="auto" w:fill="548DD4" w:themeFill="text2" w:themeFillTint="99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22DB">
              <w:rPr>
                <w:rFonts w:ascii="Arial" w:hAnsi="Arial"/>
                <w:sz w:val="22"/>
                <w:szCs w:val="22"/>
              </w:rPr>
              <w:t xml:space="preserve">Kurze Laufzeit des Programms </w:t>
            </w:r>
          </w:p>
          <w:p w:rsidR="00832557" w:rsidRPr="000322DB" w:rsidRDefault="00832557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0322DB" w:rsidRDefault="000322DB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65AFF" w:rsidTr="00BD18B9">
        <w:tc>
          <w:tcPr>
            <w:tcW w:w="583" w:type="dxa"/>
            <w:shd w:val="clear" w:color="auto" w:fill="548DD4" w:themeFill="text2" w:themeFillTint="99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22DB" w:rsidRP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22DB">
              <w:rPr>
                <w:rFonts w:ascii="Arial" w:hAnsi="Arial"/>
                <w:sz w:val="22"/>
                <w:szCs w:val="22"/>
              </w:rPr>
              <w:t>Kurzer Förderzeitraum</w:t>
            </w:r>
          </w:p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0322DB" w:rsidRDefault="000322DB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32557" w:rsidTr="00BD18B9">
        <w:tc>
          <w:tcPr>
            <w:tcW w:w="583" w:type="dxa"/>
            <w:shd w:val="clear" w:color="auto" w:fill="548DD4" w:themeFill="text2" w:themeFillTint="99"/>
          </w:tcPr>
          <w:p w:rsidR="00832557" w:rsidRDefault="00832557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576A04" w:rsidRDefault="00832557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Uneinheitliche Definitionen</w:t>
            </w:r>
            <w:r w:rsidR="00576A04">
              <w:rPr>
                <w:rFonts w:ascii="Arial" w:hAnsi="Arial"/>
                <w:sz w:val="22"/>
                <w:szCs w:val="22"/>
              </w:rPr>
              <w:t xml:space="preserve"> </w:t>
            </w:r>
            <w:r w:rsidR="00EF5F3A">
              <w:rPr>
                <w:rFonts w:ascii="Arial" w:hAnsi="Arial"/>
                <w:sz w:val="22"/>
                <w:szCs w:val="22"/>
              </w:rPr>
              <w:t>zwischen den Programmen</w:t>
            </w:r>
          </w:p>
          <w:p w:rsidR="00832557" w:rsidRPr="000322DB" w:rsidRDefault="00832557" w:rsidP="00576A0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832557" w:rsidRDefault="00832557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832557" w:rsidRDefault="00832557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65AFF" w:rsidTr="00BD18B9">
        <w:tc>
          <w:tcPr>
            <w:tcW w:w="583" w:type="dxa"/>
            <w:shd w:val="clear" w:color="auto" w:fill="548DD4" w:themeFill="text2" w:themeFillTint="99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6B44A0" w:rsidRDefault="006B44A0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Umfängliche Antragsbegründungen</w:t>
            </w:r>
          </w:p>
          <w:p w:rsidR="00832557" w:rsidRDefault="00832557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0322DB" w:rsidRDefault="000322DB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44A0" w:rsidTr="00BD18B9">
        <w:tc>
          <w:tcPr>
            <w:tcW w:w="583" w:type="dxa"/>
            <w:shd w:val="clear" w:color="auto" w:fill="548DD4" w:themeFill="text2" w:themeFillTint="99"/>
          </w:tcPr>
          <w:p w:rsidR="006B44A0" w:rsidRDefault="006B44A0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6B44A0" w:rsidRDefault="006B44A0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Umfängliche Dokumentationspflichten</w:t>
            </w:r>
          </w:p>
          <w:p w:rsidR="006B44A0" w:rsidRDefault="006B44A0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B44A0" w:rsidRDefault="006B44A0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6B44A0" w:rsidRDefault="006B44A0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22DC" w:rsidTr="00BD18B9">
        <w:tc>
          <w:tcPr>
            <w:tcW w:w="583" w:type="dxa"/>
            <w:shd w:val="clear" w:color="auto" w:fill="548DD4" w:themeFill="text2" w:themeFillTint="99"/>
          </w:tcPr>
          <w:p w:rsidR="00C722DC" w:rsidRDefault="00C722DC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C722DC" w:rsidRDefault="00C722DC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Unpraktikable Vorgaben</w:t>
            </w:r>
          </w:p>
          <w:p w:rsidR="00C722DC" w:rsidRDefault="00C722DC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C722DC" w:rsidRDefault="00C722DC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C722DC" w:rsidRDefault="00C722DC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44A0" w:rsidTr="00BD18B9">
        <w:tc>
          <w:tcPr>
            <w:tcW w:w="583" w:type="dxa"/>
            <w:shd w:val="clear" w:color="auto" w:fill="548DD4" w:themeFill="text2" w:themeFillTint="99"/>
          </w:tcPr>
          <w:p w:rsidR="006B44A0" w:rsidRDefault="006B44A0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6B44A0" w:rsidRDefault="006B44A0" w:rsidP="006B44A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DE092C">
              <w:rPr>
                <w:rFonts w:ascii="Arial" w:hAnsi="Arial"/>
                <w:sz w:val="22"/>
                <w:szCs w:val="22"/>
              </w:rPr>
              <w:t>Weiteres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322DB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6B44A0" w:rsidRPr="00DE092C" w:rsidRDefault="006B44A0" w:rsidP="006B4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B44A0" w:rsidRDefault="006B44A0" w:rsidP="000322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6B44A0" w:rsidRDefault="006B44A0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22DB" w:rsidTr="00B65AFF">
        <w:tc>
          <w:tcPr>
            <w:tcW w:w="15352" w:type="dxa"/>
            <w:gridSpan w:val="4"/>
            <w:shd w:val="clear" w:color="auto" w:fill="548DD4" w:themeFill="text2" w:themeFillTint="99"/>
          </w:tcPr>
          <w:p w:rsidR="000322DB" w:rsidRDefault="000322DB" w:rsidP="000322D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DD7162" w:rsidRPr="003141ED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Pr="006D3985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1C26">
              <w:rPr>
                <w:rFonts w:ascii="Arial" w:hAnsi="Arial"/>
                <w:b/>
                <w:sz w:val="22"/>
                <w:szCs w:val="22"/>
              </w:rPr>
              <w:t>Welche Programme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und Richtlinien</w:t>
            </w:r>
            <w:r w:rsidRPr="005A1C26">
              <w:rPr>
                <w:rFonts w:ascii="Arial" w:hAnsi="Arial"/>
                <w:b/>
                <w:sz w:val="22"/>
                <w:szCs w:val="22"/>
              </w:rPr>
              <w:t xml:space="preserve"> des Landes machen Ihnen </w:t>
            </w:r>
            <w:r w:rsidR="006B44A0">
              <w:rPr>
                <w:rFonts w:ascii="Arial" w:hAnsi="Arial"/>
                <w:b/>
                <w:sz w:val="22"/>
                <w:szCs w:val="22"/>
              </w:rPr>
              <w:t>hier</w:t>
            </w:r>
            <w:r w:rsidR="00BD18B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A1C26">
              <w:rPr>
                <w:rFonts w:ascii="Arial" w:hAnsi="Arial"/>
                <w:b/>
                <w:sz w:val="22"/>
                <w:szCs w:val="22"/>
              </w:rPr>
              <w:t>besondere Schwierigkeiten?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 xml:space="preserve"> Wo liegen die Gründe dafür? </w:t>
            </w:r>
            <w:r w:rsidR="006D3985" w:rsidRPr="003141ED">
              <w:rPr>
                <w:rFonts w:ascii="Arial" w:hAnsi="Arial"/>
                <w:b/>
                <w:sz w:val="22"/>
                <w:szCs w:val="22"/>
              </w:rPr>
              <w:t>Ist Ihnen bekannt, inwieweit es sich um ein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 xml:space="preserve"> Programm </w:t>
            </w:r>
            <w:r w:rsidR="006D3985" w:rsidRPr="003141ED">
              <w:rPr>
                <w:rFonts w:ascii="Arial" w:hAnsi="Arial"/>
                <w:b/>
                <w:sz w:val="22"/>
                <w:szCs w:val="22"/>
              </w:rPr>
              <w:t>handelt, d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>as rein</w:t>
            </w:r>
            <w:r w:rsidR="006D3985" w:rsidRPr="003141ED">
              <w:rPr>
                <w:rFonts w:ascii="Arial" w:hAnsi="Arial"/>
                <w:b/>
                <w:sz w:val="22"/>
                <w:szCs w:val="22"/>
              </w:rPr>
              <w:t xml:space="preserve"> aus Landesmitteln gespeist wird oder aber aus EU- bzw. Bundesmitteln?</w:t>
            </w:r>
            <w:r w:rsidR="006D398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D7162" w:rsidRDefault="00DD7162" w:rsidP="00DD7162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322DB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DD7162" w:rsidRPr="000322DB" w:rsidRDefault="00DD7162" w:rsidP="000C75CE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Pr="00DE092C" w:rsidRDefault="00DD7162" w:rsidP="006D39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D18B9" w:rsidTr="00CC03C4">
        <w:tc>
          <w:tcPr>
            <w:tcW w:w="15352" w:type="dxa"/>
            <w:gridSpan w:val="4"/>
            <w:shd w:val="clear" w:color="auto" w:fill="548DD4" w:themeFill="text2" w:themeFillTint="99"/>
          </w:tcPr>
          <w:p w:rsidR="00BD18B9" w:rsidRPr="000C75CE" w:rsidRDefault="00BD18B9" w:rsidP="000C75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DD7162" w:rsidRPr="000C75CE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  <w:r w:rsidR="000C75CE" w:rsidRPr="000C75CE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C75CE">
              <w:rPr>
                <w:rFonts w:ascii="Arial" w:hAnsi="Arial"/>
                <w:b/>
                <w:sz w:val="22"/>
                <w:szCs w:val="22"/>
              </w:rPr>
              <w:t>Aus welchen Gründen haben Sie schon einmal auf die Inanspruchnahme von Förderprogrammen verzichtet?</w:t>
            </w:r>
          </w:p>
          <w:p w:rsidR="00EF5F3A" w:rsidRPr="00EF5F3A" w:rsidRDefault="00EF5F3A" w:rsidP="00DD7162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EF5F3A">
              <w:rPr>
                <w:rFonts w:ascii="Arial" w:hAnsi="Arial"/>
                <w:i/>
                <w:sz w:val="22"/>
                <w:szCs w:val="22"/>
              </w:rPr>
              <w:t>(hier sind wir für konkrete Beispiele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im Erläuterungsfeld</w:t>
            </w:r>
            <w:r w:rsidRPr="00EF5F3A">
              <w:rPr>
                <w:rFonts w:ascii="Arial" w:hAnsi="Arial"/>
                <w:i/>
                <w:sz w:val="22"/>
                <w:szCs w:val="22"/>
              </w:rPr>
              <w:t xml:space="preserve"> dankbar)</w:t>
            </w:r>
          </w:p>
          <w:p w:rsidR="006D3985" w:rsidRPr="000C75CE" w:rsidRDefault="006D3985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Pr="000C75CE" w:rsidRDefault="000C75CE" w:rsidP="000C75C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D7162" w:rsidRPr="0003071F" w:rsidRDefault="00DD716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C75CE" w:rsidRDefault="000C75CE" w:rsidP="000C75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C75CE">
              <w:rPr>
                <w:rFonts w:ascii="Arial" w:hAnsi="Arial"/>
                <w:sz w:val="22"/>
                <w:szCs w:val="22"/>
              </w:rPr>
              <w:t>Fehlendes Personal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Kurze Förderzeiträume, insb. mit Blick auf notwendige Verga</w:t>
            </w:r>
            <w:r w:rsidR="00C722DC">
              <w:rPr>
                <w:rFonts w:ascii="Arial" w:hAnsi="Arial"/>
                <w:sz w:val="22"/>
                <w:szCs w:val="22"/>
              </w:rPr>
              <w:t>beverfahren und Schwierigkeiten, Firmen zu finden, die die Leistung in dem verbleibenden Zeitraum realistisch erbringen können</w:t>
            </w:r>
          </w:p>
          <w:p w:rsidR="00C722DC" w:rsidRDefault="00C722DC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0C75CE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="0003071F" w:rsidRPr="0003071F">
              <w:rPr>
                <w:rFonts w:ascii="Arial" w:hAnsi="Arial"/>
                <w:sz w:val="22"/>
                <w:szCs w:val="22"/>
              </w:rPr>
              <w:t>u kurze Antragsfristen</w:t>
            </w:r>
          </w:p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C75CE" w:rsidRDefault="000C75CE" w:rsidP="000C75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C75CE">
              <w:rPr>
                <w:rFonts w:ascii="Arial" w:hAnsi="Arial"/>
                <w:sz w:val="22"/>
                <w:szCs w:val="22"/>
              </w:rPr>
              <w:t>Geringe Förderquote bzw. Fördervolumina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C75CE" w:rsidRDefault="000C75CE" w:rsidP="000C75C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C75CE">
              <w:rPr>
                <w:rFonts w:ascii="Arial" w:hAnsi="Arial"/>
                <w:sz w:val="22"/>
                <w:szCs w:val="22"/>
              </w:rPr>
              <w:t>Befürchtung, die Mittel am Ende zurückzahlen zu müssen bzw. nicht ausbezahlt zu bekommen mit Blick auf die Anforderungen der Richtlinie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</w:t>
            </w:r>
            <w:r w:rsidR="000C75CE" w:rsidRPr="0003071F">
              <w:rPr>
                <w:rFonts w:ascii="Arial" w:hAnsi="Arial"/>
                <w:sz w:val="22"/>
                <w:szCs w:val="22"/>
              </w:rPr>
              <w:t>nübersichtliche Förderkulisse</w:t>
            </w:r>
            <w:r w:rsidR="00C722D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0C75CE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Fehlende Programmkenntnis</w:t>
            </w:r>
          </w:p>
          <w:p w:rsidR="0003071F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F3DE3">
              <w:rPr>
                <w:rFonts w:ascii="Arial" w:hAnsi="Arial"/>
                <w:sz w:val="22"/>
                <w:szCs w:val="22"/>
              </w:rPr>
              <w:t>Überschneidungen der Förderziele und Programmkonkurrenz</w:t>
            </w:r>
            <w:r w:rsidR="00C722DC">
              <w:rPr>
                <w:rFonts w:ascii="Arial" w:hAnsi="Arial"/>
                <w:sz w:val="22"/>
                <w:szCs w:val="22"/>
              </w:rPr>
              <w:t xml:space="preserve"> (teilweise mit Nachrang bzw. Vorrang einzelner Programme)</w:t>
            </w:r>
          </w:p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</w:t>
            </w:r>
            <w:r w:rsidR="000C75CE" w:rsidRPr="0003071F">
              <w:rPr>
                <w:rFonts w:ascii="Arial" w:hAnsi="Arial"/>
                <w:sz w:val="22"/>
                <w:szCs w:val="22"/>
              </w:rPr>
              <w:t xml:space="preserve"> eng gefasst Förderziele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0C75CE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03071F" w:rsidRPr="0003071F">
              <w:rPr>
                <w:rFonts w:ascii="Arial" w:hAnsi="Arial"/>
                <w:sz w:val="22"/>
                <w:szCs w:val="22"/>
              </w:rPr>
              <w:t>ufwendige Antragsverfahren und Verwendungsnachweisführung</w:t>
            </w:r>
          </w:p>
          <w:p w:rsidR="0003071F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0C75CE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="0003071F" w:rsidRPr="0003071F">
              <w:rPr>
                <w:rFonts w:ascii="Arial" w:hAnsi="Arial"/>
                <w:sz w:val="22"/>
                <w:szCs w:val="22"/>
              </w:rPr>
              <w:t>u lange Zweckbindungen</w:t>
            </w:r>
          </w:p>
          <w:p w:rsidR="0003071F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0C75CE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03071F" w:rsidRPr="0003071F">
              <w:rPr>
                <w:rFonts w:ascii="Arial" w:hAnsi="Arial"/>
                <w:sz w:val="22"/>
                <w:szCs w:val="22"/>
              </w:rPr>
              <w:t>eure Vorleistungen notwendig zur Antragstellung</w:t>
            </w:r>
          </w:p>
          <w:p w:rsidR="0003071F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3071F" w:rsidRDefault="00762182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="000C75CE" w:rsidRPr="0003071F">
              <w:rPr>
                <w:rFonts w:ascii="Arial" w:hAnsi="Arial"/>
                <w:sz w:val="22"/>
                <w:szCs w:val="22"/>
              </w:rPr>
              <w:t xml:space="preserve">urze Projektphasen </w:t>
            </w:r>
            <w:r w:rsidR="009F383B">
              <w:rPr>
                <w:rFonts w:ascii="Arial" w:hAnsi="Arial"/>
                <w:sz w:val="22"/>
                <w:szCs w:val="22"/>
              </w:rPr>
              <w:t>bzw. Anschubfinanzierung</w:t>
            </w:r>
            <w:r w:rsidR="009F383B" w:rsidRPr="0003071F">
              <w:rPr>
                <w:rFonts w:ascii="Arial" w:hAnsi="Arial"/>
                <w:sz w:val="22"/>
                <w:szCs w:val="22"/>
              </w:rPr>
              <w:t xml:space="preserve"> </w:t>
            </w:r>
            <w:r w:rsidR="000C75CE" w:rsidRPr="0003071F">
              <w:rPr>
                <w:rFonts w:ascii="Arial" w:hAnsi="Arial"/>
                <w:sz w:val="22"/>
                <w:szCs w:val="22"/>
              </w:rPr>
              <w:t>ohne Anschlussfinanzierung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C3DC3" w:rsidTr="00BD18B9">
        <w:tc>
          <w:tcPr>
            <w:tcW w:w="583" w:type="dxa"/>
            <w:shd w:val="clear" w:color="auto" w:fill="548DD4" w:themeFill="text2" w:themeFillTint="99"/>
          </w:tcPr>
          <w:p w:rsidR="002C3DC3" w:rsidRPr="000C75CE" w:rsidRDefault="002C3DC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2C3DC3" w:rsidRDefault="002C3DC3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Aufwendiges und langfristiges Vergabeverfahren</w:t>
            </w:r>
          </w:p>
          <w:p w:rsidR="002C3DC3" w:rsidRDefault="002C3DC3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2C3DC3" w:rsidRDefault="002C3DC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2C3DC3" w:rsidRDefault="002C3DC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C75CE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Eigenanteil</w:t>
            </w:r>
          </w:p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B44A0" w:rsidTr="00BD18B9">
        <w:tc>
          <w:tcPr>
            <w:tcW w:w="583" w:type="dxa"/>
            <w:shd w:val="clear" w:color="auto" w:fill="548DD4" w:themeFill="text2" w:themeFillTint="99"/>
          </w:tcPr>
          <w:p w:rsidR="006B44A0" w:rsidRPr="000C75CE" w:rsidRDefault="006B44A0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6B44A0" w:rsidRDefault="006B44A0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Befürchtung einer </w:t>
            </w:r>
            <w:r w:rsidRPr="006B44A0">
              <w:rPr>
                <w:rFonts w:ascii="Arial" w:hAnsi="Arial"/>
                <w:sz w:val="22"/>
                <w:szCs w:val="22"/>
              </w:rPr>
              <w:t>Strafzinsregelung bei nicht umgehender Verwendung abgerufener Mittel</w:t>
            </w:r>
          </w:p>
          <w:p w:rsidR="006B44A0" w:rsidRDefault="006B44A0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B44A0" w:rsidRDefault="006B44A0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6B44A0" w:rsidRDefault="006B44A0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C2AF7" w:rsidTr="00BD18B9">
        <w:tc>
          <w:tcPr>
            <w:tcW w:w="583" w:type="dxa"/>
            <w:shd w:val="clear" w:color="auto" w:fill="548DD4" w:themeFill="text2" w:themeFillTint="99"/>
          </w:tcPr>
          <w:p w:rsidR="002C2AF7" w:rsidRPr="000C75CE" w:rsidRDefault="002C2AF7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2C2AF7" w:rsidRDefault="002C2AF7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Sorge vor Haftung bei Wegfall der Förderung aufgrund Sanktionierung</w:t>
            </w:r>
          </w:p>
          <w:p w:rsidR="002C2AF7" w:rsidRDefault="002C2AF7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2C2AF7" w:rsidRDefault="002C2AF7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2C2AF7" w:rsidRDefault="002C2AF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22DC" w:rsidTr="00BD18B9">
        <w:tc>
          <w:tcPr>
            <w:tcW w:w="583" w:type="dxa"/>
            <w:shd w:val="clear" w:color="auto" w:fill="548DD4" w:themeFill="text2" w:themeFillTint="99"/>
          </w:tcPr>
          <w:p w:rsidR="00C722DC" w:rsidRPr="000C75CE" w:rsidRDefault="00C722DC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C722DC" w:rsidRDefault="00C722DC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Frustration bei Windhundverfahren</w:t>
            </w:r>
            <w:r w:rsidR="009F383B">
              <w:rPr>
                <w:rFonts w:ascii="Arial" w:hAnsi="Arial"/>
                <w:sz w:val="22"/>
                <w:szCs w:val="22"/>
              </w:rPr>
              <w:t xml:space="preserve"> mit Überzeichnung der Töpfe nach kurzer Zeit</w:t>
            </w:r>
          </w:p>
          <w:p w:rsidR="00C722DC" w:rsidRDefault="00C722DC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22DC" w:rsidRDefault="00C722DC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C722DC" w:rsidRDefault="00C722DC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C75CE" w:rsidTr="00BD18B9">
        <w:tc>
          <w:tcPr>
            <w:tcW w:w="583" w:type="dxa"/>
            <w:shd w:val="clear" w:color="auto" w:fill="548DD4" w:themeFill="text2" w:themeFillTint="99"/>
          </w:tcPr>
          <w:p w:rsidR="000C75CE" w:rsidRPr="000C75CE" w:rsidRDefault="000C75CE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Pr="0003071F" w:rsidRDefault="0003071F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071F">
              <w:rPr>
                <w:rFonts w:ascii="Arial" w:hAnsi="Arial"/>
                <w:sz w:val="22"/>
                <w:szCs w:val="22"/>
              </w:rPr>
              <w:t xml:space="preserve">Weiteres </w:t>
            </w:r>
            <w:r w:rsidRPr="0003071F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0C75CE" w:rsidRPr="0003071F" w:rsidRDefault="000C75CE" w:rsidP="000307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C75CE" w:rsidRDefault="000C75CE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C75CE" w:rsidRDefault="000C75CE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65AFF">
        <w:tc>
          <w:tcPr>
            <w:tcW w:w="15352" w:type="dxa"/>
            <w:gridSpan w:val="4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DD7162" w:rsidRPr="003141ED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  <w:r w:rsidR="000C75CE">
              <w:rPr>
                <w:rFonts w:ascii="Arial" w:hAnsi="Arial"/>
                <w:b/>
                <w:sz w:val="22"/>
                <w:szCs w:val="22"/>
              </w:rPr>
              <w:t>4</w:t>
            </w:r>
            <w:r w:rsidR="00DD7162" w:rsidRPr="003141ED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DD7162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525CC">
              <w:rPr>
                <w:rFonts w:ascii="Arial" w:hAnsi="Arial"/>
                <w:b/>
                <w:sz w:val="22"/>
                <w:szCs w:val="22"/>
              </w:rPr>
              <w:t>Kennen Sie de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>mgegenüber besonders problem</w:t>
            </w:r>
            <w:r w:rsidR="003D23F3">
              <w:rPr>
                <w:rFonts w:ascii="Arial" w:hAnsi="Arial"/>
                <w:b/>
                <w:sz w:val="22"/>
                <w:szCs w:val="22"/>
              </w:rPr>
              <w:t>arme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525CC">
              <w:rPr>
                <w:rFonts w:ascii="Arial" w:hAnsi="Arial"/>
                <w:b/>
                <w:sz w:val="22"/>
                <w:szCs w:val="22"/>
              </w:rPr>
              <w:t xml:space="preserve">Richtlinien? 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 xml:space="preserve">Bitte nennen Sie 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lastRenderedPageBreak/>
              <w:t>möglichst das zuständige Ressort.</w:t>
            </w:r>
          </w:p>
          <w:p w:rsidR="00BD18B9" w:rsidRDefault="00DD7162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141ED">
              <w:rPr>
                <w:rFonts w:ascii="Arial" w:hAnsi="Arial"/>
                <w:i/>
                <w:sz w:val="22"/>
                <w:szCs w:val="22"/>
              </w:rPr>
              <w:t>(bitte benennen)</w:t>
            </w:r>
            <w:r w:rsidR="00BD18B9" w:rsidRPr="00C525C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D18B9" w:rsidRDefault="00BD18B9" w:rsidP="00BD18B9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C525CC">
              <w:rPr>
                <w:rFonts w:ascii="Arial" w:hAnsi="Arial"/>
                <w:b/>
                <w:sz w:val="22"/>
                <w:szCs w:val="22"/>
              </w:rPr>
              <w:t>Was zeichnet diese Richtlinien Ihrer Meinung nach aus?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141ED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DD7162" w:rsidRPr="00DE092C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65AFF">
        <w:tc>
          <w:tcPr>
            <w:tcW w:w="15352" w:type="dxa"/>
            <w:gridSpan w:val="4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DD7162" w:rsidRPr="00B65AFF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DD7162" w:rsidRPr="00B65AFF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135" w:type="dxa"/>
            <w:shd w:val="clear" w:color="auto" w:fill="548DD4" w:themeFill="text2" w:themeFillTint="99"/>
          </w:tcPr>
          <w:p w:rsidR="00DD7162" w:rsidRDefault="006B44A0" w:rsidP="006D398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Abwicklung der Programme durch Bewilligungs- und Prüfstellen</w:t>
            </w:r>
          </w:p>
          <w:p w:rsidR="00BD18B9" w:rsidRPr="006D3985" w:rsidRDefault="00BD18B9" w:rsidP="006D398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D3985" w:rsidTr="00BD18B9">
        <w:tc>
          <w:tcPr>
            <w:tcW w:w="583" w:type="dxa"/>
            <w:shd w:val="clear" w:color="auto" w:fill="548DD4" w:themeFill="text2" w:themeFillTint="99"/>
          </w:tcPr>
          <w:p w:rsidR="006D3985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6D3985">
              <w:rPr>
                <w:rFonts w:ascii="Arial" w:hAnsi="Arial"/>
                <w:b/>
                <w:sz w:val="22"/>
                <w:szCs w:val="22"/>
              </w:rPr>
              <w:t>.1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6D3985" w:rsidRDefault="006D3985" w:rsidP="006D398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 sehen Sie Schwierigkeiten in der Richtlinienabwicklung durch die Landesstellen? Nennen Sie bitte nach Möglichkeit die entsprechende Stelle</w:t>
            </w:r>
            <w:r w:rsidR="00576A04">
              <w:rPr>
                <w:rFonts w:ascii="Arial" w:hAnsi="Arial"/>
                <w:b/>
                <w:sz w:val="22"/>
                <w:szCs w:val="22"/>
              </w:rPr>
              <w:t xml:space="preserve"> und </w:t>
            </w:r>
            <w:r w:rsidR="00576A04" w:rsidRPr="00576A04">
              <w:rPr>
                <w:rFonts w:ascii="Arial" w:hAnsi="Arial"/>
                <w:b/>
                <w:i/>
                <w:sz w:val="22"/>
                <w:szCs w:val="22"/>
              </w:rPr>
              <w:t>gern Beispiele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6D3985" w:rsidRDefault="006D3985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6D3985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C6D9F1" w:themeFill="text2" w:themeFillTint="33"/>
          </w:tcPr>
          <w:p w:rsidR="006D3985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D18B9">
        <w:tc>
          <w:tcPr>
            <w:tcW w:w="583" w:type="dxa"/>
            <w:shd w:val="clear" w:color="auto" w:fill="548DD4" w:themeFill="text2" w:themeFillTint="99"/>
          </w:tcPr>
          <w:p w:rsidR="00DD7162" w:rsidRPr="00B65AFF" w:rsidRDefault="00DD7162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76218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</w:t>
            </w:r>
            <w:r w:rsidR="0003071F">
              <w:rPr>
                <w:rFonts w:ascii="Arial" w:hAnsi="Arial"/>
                <w:sz w:val="22"/>
                <w:szCs w:val="22"/>
              </w:rPr>
              <w:t xml:space="preserve">ohe </w:t>
            </w:r>
            <w:r w:rsidR="00DD7162" w:rsidRPr="00B65AFF">
              <w:rPr>
                <w:rFonts w:ascii="Arial" w:hAnsi="Arial"/>
                <w:sz w:val="22"/>
                <w:szCs w:val="22"/>
              </w:rPr>
              <w:t>Kontrolldichte</w:t>
            </w:r>
          </w:p>
          <w:p w:rsidR="00832557" w:rsidRPr="00B65AFF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D18B9">
        <w:tc>
          <w:tcPr>
            <w:tcW w:w="583" w:type="dxa"/>
            <w:shd w:val="clear" w:color="auto" w:fill="548DD4" w:themeFill="text2" w:themeFillTint="99"/>
          </w:tcPr>
          <w:p w:rsidR="00DD7162" w:rsidRPr="00B65AFF" w:rsidRDefault="00DD7162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65AFF">
              <w:rPr>
                <w:rFonts w:ascii="Arial" w:hAnsi="Arial"/>
                <w:sz w:val="22"/>
                <w:szCs w:val="22"/>
              </w:rPr>
              <w:t>Beratung</w:t>
            </w:r>
            <w:r>
              <w:rPr>
                <w:rFonts w:ascii="Arial" w:hAnsi="Arial"/>
                <w:sz w:val="22"/>
                <w:szCs w:val="22"/>
              </w:rPr>
              <w:t>sdefizit</w:t>
            </w:r>
            <w:r w:rsidR="00324896">
              <w:rPr>
                <w:rFonts w:ascii="Arial" w:hAnsi="Arial"/>
                <w:sz w:val="22"/>
                <w:szCs w:val="22"/>
              </w:rPr>
              <w:t xml:space="preserve"> im Vorfeld der Antragstellung </w:t>
            </w:r>
          </w:p>
          <w:p w:rsidR="00832557" w:rsidRPr="00B65AFF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24896" w:rsidTr="00BD18B9">
        <w:tc>
          <w:tcPr>
            <w:tcW w:w="583" w:type="dxa"/>
            <w:shd w:val="clear" w:color="auto" w:fill="548DD4" w:themeFill="text2" w:themeFillTint="99"/>
          </w:tcPr>
          <w:p w:rsidR="00324896" w:rsidRPr="00B65AFF" w:rsidRDefault="00324896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24896" w:rsidRDefault="00324896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Rückmeldungsdefizit nach Antragstellung im weiteren Verfahren</w:t>
            </w:r>
          </w:p>
          <w:p w:rsidR="00324896" w:rsidRPr="00B65AFF" w:rsidRDefault="00324896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324896" w:rsidRDefault="00324896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24896" w:rsidRDefault="00324896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071F" w:rsidTr="00BD18B9">
        <w:tc>
          <w:tcPr>
            <w:tcW w:w="583" w:type="dxa"/>
            <w:shd w:val="clear" w:color="auto" w:fill="548DD4" w:themeFill="text2" w:themeFillTint="99"/>
          </w:tcPr>
          <w:p w:rsidR="0003071F" w:rsidRPr="00B65AFF" w:rsidRDefault="0003071F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03071F" w:rsidRDefault="0076218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03071F" w:rsidRPr="0003071F">
              <w:rPr>
                <w:rFonts w:ascii="Arial" w:hAnsi="Arial"/>
                <w:sz w:val="22"/>
                <w:szCs w:val="22"/>
              </w:rPr>
              <w:t>ange Bearbeitungsdauer bis zur Bewilligung</w:t>
            </w:r>
          </w:p>
          <w:p w:rsidR="00832557" w:rsidRPr="00B65AFF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03071F" w:rsidRDefault="0003071F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03071F" w:rsidRDefault="0003071F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6A04" w:rsidTr="00BD18B9">
        <w:tc>
          <w:tcPr>
            <w:tcW w:w="583" w:type="dxa"/>
            <w:shd w:val="clear" w:color="auto" w:fill="548DD4" w:themeFill="text2" w:themeFillTint="99"/>
          </w:tcPr>
          <w:p w:rsidR="00576A04" w:rsidRPr="00B65AFF" w:rsidRDefault="00576A04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576A04" w:rsidRDefault="00576A04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Unklare Bescheide</w:t>
            </w:r>
          </w:p>
          <w:p w:rsidR="006B44A0" w:rsidRPr="00576A04" w:rsidRDefault="006B44A0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576A04" w:rsidRDefault="00576A04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576A04" w:rsidRDefault="00576A04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D18B9">
        <w:tc>
          <w:tcPr>
            <w:tcW w:w="583" w:type="dxa"/>
            <w:shd w:val="clear" w:color="auto" w:fill="548DD4" w:themeFill="text2" w:themeFillTint="99"/>
          </w:tcPr>
          <w:p w:rsidR="00DD7162" w:rsidRPr="00B65AFF" w:rsidRDefault="00DD7162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DD7162" w:rsidP="00DD7162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B65AFF">
              <w:rPr>
                <w:rFonts w:ascii="Arial" w:hAnsi="Arial"/>
                <w:sz w:val="22"/>
                <w:szCs w:val="22"/>
              </w:rPr>
              <w:t xml:space="preserve">Weiteres </w:t>
            </w:r>
            <w:r w:rsidRPr="00B65AFF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832557" w:rsidRPr="00B65AFF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D3985" w:rsidTr="00BD18B9">
        <w:tc>
          <w:tcPr>
            <w:tcW w:w="583" w:type="dxa"/>
            <w:shd w:val="clear" w:color="auto" w:fill="548DD4" w:themeFill="text2" w:themeFillTint="99"/>
          </w:tcPr>
          <w:p w:rsidR="006D3985" w:rsidRPr="00B65AFF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2.2.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6D3985" w:rsidRDefault="006D3985" w:rsidP="006D398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B65AFF">
              <w:rPr>
                <w:rFonts w:ascii="Arial" w:hAnsi="Arial"/>
                <w:b/>
                <w:sz w:val="22"/>
                <w:szCs w:val="22"/>
              </w:rPr>
              <w:t>Sehen Sie Unterschiede in der Herangehensweise verschiedener Abwicklungsstellen?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65AFF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6D3985" w:rsidRPr="00B65AFF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D3985" w:rsidRDefault="006D3985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6D3985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D3985" w:rsidTr="00413A52">
        <w:tc>
          <w:tcPr>
            <w:tcW w:w="15352" w:type="dxa"/>
            <w:gridSpan w:val="4"/>
            <w:shd w:val="clear" w:color="auto" w:fill="548DD4" w:themeFill="text2" w:themeFillTint="99"/>
          </w:tcPr>
          <w:p w:rsidR="006D3985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D3985" w:rsidTr="00BD18B9">
        <w:tc>
          <w:tcPr>
            <w:tcW w:w="583" w:type="dxa"/>
            <w:shd w:val="clear" w:color="auto" w:fill="548DD4" w:themeFill="text2" w:themeFillTint="99"/>
          </w:tcPr>
          <w:p w:rsidR="006D3985" w:rsidRPr="00B65AFF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2.3.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6D3985" w:rsidRDefault="006D3985" w:rsidP="006D398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3985">
              <w:rPr>
                <w:rFonts w:ascii="Arial" w:hAnsi="Arial"/>
                <w:b/>
                <w:sz w:val="22"/>
                <w:szCs w:val="22"/>
              </w:rPr>
              <w:t>Gibt es positive Beispiele</w:t>
            </w:r>
            <w:r w:rsidR="00BD18B9">
              <w:rPr>
                <w:rFonts w:ascii="Arial" w:hAnsi="Arial"/>
                <w:b/>
                <w:sz w:val="22"/>
                <w:szCs w:val="22"/>
              </w:rPr>
              <w:t>, die Sie benennen können</w:t>
            </w:r>
            <w:r w:rsidRPr="006D3985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BD18B9" w:rsidRPr="006D3985" w:rsidRDefault="00BD18B9" w:rsidP="006D398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6D3985" w:rsidRDefault="006D3985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6D3985" w:rsidRDefault="006D398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37673C">
        <w:tc>
          <w:tcPr>
            <w:tcW w:w="15352" w:type="dxa"/>
            <w:gridSpan w:val="4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762182">
        <w:tc>
          <w:tcPr>
            <w:tcW w:w="583" w:type="dxa"/>
            <w:shd w:val="clear" w:color="auto" w:fill="548DD4" w:themeFill="text2" w:themeFillTint="99"/>
          </w:tcPr>
          <w:p w:rsidR="00DD7162" w:rsidRPr="00B65AFF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DD7162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BD18B9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Allgemeinere </w:t>
            </w:r>
            <w:r w:rsidR="00FF5DFD">
              <w:rPr>
                <w:rFonts w:ascii="Arial" w:hAnsi="Arial"/>
                <w:b/>
                <w:sz w:val="22"/>
                <w:szCs w:val="22"/>
              </w:rPr>
              <w:t>und übergreifende Themen</w:t>
            </w:r>
          </w:p>
          <w:p w:rsidR="00FF5DFD" w:rsidRPr="00B65AFF" w:rsidRDefault="00FF5DFD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C6D9F1" w:themeFill="text2" w:themeFillTint="33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D18B9" w:rsidTr="00762182">
        <w:tc>
          <w:tcPr>
            <w:tcW w:w="583" w:type="dxa"/>
            <w:shd w:val="clear" w:color="auto" w:fill="548DD4" w:themeFill="text2" w:themeFillTint="99"/>
          </w:tcPr>
          <w:p w:rsidR="00BD18B9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3.1.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BD18B9" w:rsidRPr="007014D8" w:rsidRDefault="00BD18B9" w:rsidP="00BD18B9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5A1C26">
              <w:rPr>
                <w:rFonts w:ascii="Arial" w:hAnsi="Arial"/>
                <w:b/>
                <w:sz w:val="22"/>
                <w:szCs w:val="22"/>
              </w:rPr>
              <w:t>Was würde für Sie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 der Förderung</w:t>
            </w:r>
            <w:r w:rsidRPr="005A1C26">
              <w:rPr>
                <w:rFonts w:ascii="Arial" w:hAnsi="Arial"/>
                <w:b/>
                <w:sz w:val="22"/>
                <w:szCs w:val="22"/>
              </w:rPr>
              <w:t xml:space="preserve"> eine </w:t>
            </w:r>
            <w:r>
              <w:rPr>
                <w:rFonts w:ascii="Arial" w:hAnsi="Arial"/>
                <w:b/>
                <w:sz w:val="22"/>
                <w:szCs w:val="22"/>
              </w:rPr>
              <w:t>spürbare</w:t>
            </w:r>
            <w:r w:rsidRPr="005A1C26">
              <w:rPr>
                <w:rFonts w:ascii="Arial" w:hAnsi="Arial"/>
                <w:b/>
                <w:sz w:val="22"/>
                <w:szCs w:val="22"/>
              </w:rPr>
              <w:t xml:space="preserve"> Vereinfachung darstellen?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D18B9" w:rsidRPr="005A1C26" w:rsidRDefault="00BD18B9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BD18B9" w:rsidRDefault="00BD18B9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C6D9F1" w:themeFill="text2" w:themeFillTint="33"/>
          </w:tcPr>
          <w:p w:rsidR="00BD18B9" w:rsidRDefault="00BD18B9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D23F3">
              <w:rPr>
                <w:rFonts w:ascii="Arial" w:hAnsi="Arial"/>
                <w:sz w:val="22"/>
                <w:szCs w:val="22"/>
              </w:rPr>
              <w:t>Budgets pro Kommune statt enge Fördergegenstände</w:t>
            </w:r>
          </w:p>
          <w:p w:rsidR="003D23F3" w:rsidRP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Verlängerung der Mittelübertragbarkeit</w:t>
            </w:r>
          </w:p>
          <w:p w:rsidR="003D23F3" w:rsidRP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Förderung eigenen Personals, das für ein Projekt eingesetzt wird</w:t>
            </w:r>
          </w:p>
          <w:p w:rsidR="003D23F3" w:rsidRP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Verlängerung von Abrechnungszeiträumen</w:t>
            </w:r>
          </w:p>
          <w:p w:rsidR="00EF5F3A" w:rsidRPr="003D23F3" w:rsidRDefault="00EF5F3A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67F5" w:rsidTr="003D23F3">
        <w:tc>
          <w:tcPr>
            <w:tcW w:w="583" w:type="dxa"/>
            <w:shd w:val="clear" w:color="auto" w:fill="548DD4" w:themeFill="text2" w:themeFillTint="99"/>
          </w:tcPr>
          <w:p w:rsidR="001F67F5" w:rsidRDefault="001F67F5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1F67F5" w:rsidRDefault="001F67F5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Pauschalierungen</w:t>
            </w:r>
          </w:p>
          <w:p w:rsidR="001F67F5" w:rsidRDefault="001F67F5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1F67F5" w:rsidRDefault="001F67F5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1F67F5" w:rsidRDefault="001F67F5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EF5F3A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Vereinfachte </w:t>
            </w:r>
            <w:r w:rsidRPr="00EF5F3A">
              <w:rPr>
                <w:rFonts w:ascii="Arial" w:hAnsi="Arial"/>
                <w:sz w:val="22"/>
                <w:szCs w:val="22"/>
              </w:rPr>
              <w:t>Mittelumschichtung</w:t>
            </w:r>
            <w:r>
              <w:rPr>
                <w:rFonts w:ascii="Arial" w:hAnsi="Arial"/>
                <w:sz w:val="22"/>
                <w:szCs w:val="22"/>
              </w:rPr>
              <w:t>en</w:t>
            </w:r>
          </w:p>
          <w:p w:rsidR="00EF5F3A" w:rsidRPr="003D23F3" w:rsidRDefault="00EF5F3A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F4FA2" w:rsidTr="003D23F3">
        <w:tc>
          <w:tcPr>
            <w:tcW w:w="583" w:type="dxa"/>
            <w:shd w:val="clear" w:color="auto" w:fill="548DD4" w:themeFill="text2" w:themeFillTint="99"/>
          </w:tcPr>
          <w:p w:rsidR="002F4FA2" w:rsidRDefault="002F4FA2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2F4FA2" w:rsidRDefault="00C722DC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Anerkennung</w:t>
            </w:r>
            <w:r w:rsidR="002F4FA2">
              <w:rPr>
                <w:rFonts w:ascii="Arial" w:hAnsi="Arial"/>
                <w:sz w:val="22"/>
                <w:szCs w:val="22"/>
              </w:rPr>
              <w:t xml:space="preserve"> bestehender Strukturen wie etwa regionale Gremien, über die Wirtschafts- und Sozialpartner einbezogen werden</w:t>
            </w:r>
            <w:r>
              <w:rPr>
                <w:rFonts w:ascii="Arial" w:hAnsi="Arial"/>
                <w:sz w:val="22"/>
                <w:szCs w:val="22"/>
              </w:rPr>
              <w:t>, wenn solche Gremien Voraussetzung sind für die Förderung</w:t>
            </w:r>
          </w:p>
          <w:p w:rsidR="002F4FA2" w:rsidRDefault="002F4FA2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2F4FA2" w:rsidRDefault="002F4FA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2F4FA2" w:rsidRDefault="002F4FA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3D23F3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BD18B9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D23F3">
              <w:rPr>
                <w:rFonts w:ascii="Arial" w:hAnsi="Arial"/>
                <w:sz w:val="22"/>
                <w:szCs w:val="22"/>
              </w:rPr>
              <w:t xml:space="preserve">Weiteres </w:t>
            </w:r>
            <w:r w:rsidRPr="003D23F3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2F4FA2" w:rsidRPr="003D23F3" w:rsidRDefault="002F4FA2" w:rsidP="00BD18B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C3196A">
        <w:tc>
          <w:tcPr>
            <w:tcW w:w="15352" w:type="dxa"/>
            <w:gridSpan w:val="4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D18B9" w:rsidTr="00BD18B9">
        <w:tc>
          <w:tcPr>
            <w:tcW w:w="583" w:type="dxa"/>
            <w:shd w:val="clear" w:color="auto" w:fill="548DD4" w:themeFill="text2" w:themeFillTint="99"/>
          </w:tcPr>
          <w:p w:rsidR="00BD18B9" w:rsidRDefault="00FF5DFD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3.2.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BD18B9" w:rsidRDefault="00EF5F3A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 sehen Sie insbesondere mit Blick auf das Thema Digitalisierung Vereinfachungspotenziale?</w:t>
            </w:r>
          </w:p>
          <w:p w:rsidR="00E377AF" w:rsidRDefault="00E377AF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8" w:type="dxa"/>
            <w:shd w:val="clear" w:color="auto" w:fill="C6D9F1" w:themeFill="text2" w:themeFillTint="33"/>
          </w:tcPr>
          <w:p w:rsidR="00BD18B9" w:rsidRDefault="00BD18B9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BD18B9" w:rsidRDefault="00BD18B9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EF5F3A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548DD4" w:themeFill="text2" w:themeFillTint="99"/>
          </w:tcPr>
          <w:p w:rsidR="003D23F3" w:rsidRDefault="003D23F3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548DD4" w:themeFill="text2" w:themeFillTint="99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D23F3" w:rsidTr="00BD18B9">
        <w:tc>
          <w:tcPr>
            <w:tcW w:w="583" w:type="dxa"/>
            <w:shd w:val="clear" w:color="auto" w:fill="548DD4" w:themeFill="text2" w:themeFillTint="99"/>
          </w:tcPr>
          <w:p w:rsidR="003D23F3" w:rsidRDefault="003D23F3" w:rsidP="00DD716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3.3.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3D23F3" w:rsidRDefault="003D23F3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Inwieweit s</w:t>
            </w:r>
            <w:r w:rsidRPr="006B48AF">
              <w:rPr>
                <w:rFonts w:ascii="Arial" w:hAnsi="Arial"/>
                <w:b/>
                <w:sz w:val="22"/>
                <w:szCs w:val="22"/>
              </w:rPr>
              <w:t xml:space="preserve">ehen Sie einen höheren </w:t>
            </w:r>
            <w:r w:rsidRPr="006B48AF">
              <w:rPr>
                <w:rFonts w:ascii="Arial" w:hAnsi="Arial"/>
                <w:b/>
                <w:sz w:val="22"/>
                <w:szCs w:val="22"/>
              </w:rPr>
              <w:lastRenderedPageBreak/>
              <w:t>Beratungsbedarf bei der Antragstellung, der über die jeweiligen Stellen beim Land nicht gedeckt werden konnte?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D7162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3D23F3" w:rsidRDefault="003D23F3" w:rsidP="00BD18B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3D23F3" w:rsidRDefault="003D23F3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3D23F3" w:rsidRDefault="003D23F3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4958AC">
        <w:tc>
          <w:tcPr>
            <w:tcW w:w="15352" w:type="dxa"/>
            <w:gridSpan w:val="4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BD18B9">
        <w:tc>
          <w:tcPr>
            <w:tcW w:w="583" w:type="dxa"/>
            <w:shd w:val="clear" w:color="auto" w:fill="548DD4" w:themeFill="text2" w:themeFillTint="99"/>
          </w:tcPr>
          <w:p w:rsidR="00DD7162" w:rsidRDefault="00FF5DFD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  <w:r w:rsidR="003D23F3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DD7162" w:rsidRDefault="000C75CE" w:rsidP="000C75CE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="00DD7162">
              <w:rPr>
                <w:rFonts w:ascii="Arial" w:hAnsi="Arial"/>
                <w:b/>
                <w:sz w:val="22"/>
                <w:szCs w:val="22"/>
              </w:rPr>
              <w:t>ehen Sie Reibungsverluste bei der Involvierung verschiedener Stellen des Landes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und wenn ja, wo</w:t>
            </w:r>
            <w:r w:rsidR="00DD7162">
              <w:rPr>
                <w:rFonts w:ascii="Arial" w:hAnsi="Arial"/>
                <w:b/>
                <w:sz w:val="22"/>
                <w:szCs w:val="22"/>
              </w:rPr>
              <w:t xml:space="preserve">? </w:t>
            </w:r>
            <w:r w:rsidR="00DD7162" w:rsidRPr="00DD7162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832557" w:rsidRPr="005A1C26" w:rsidRDefault="00832557" w:rsidP="000C75C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8CCE4" w:themeFill="accent1" w:themeFillTint="66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62182" w:rsidTr="000E040B">
        <w:tc>
          <w:tcPr>
            <w:tcW w:w="15352" w:type="dxa"/>
            <w:gridSpan w:val="4"/>
            <w:shd w:val="clear" w:color="auto" w:fill="548DD4" w:themeFill="text2" w:themeFillTint="99"/>
          </w:tcPr>
          <w:p w:rsidR="00762182" w:rsidRDefault="0076218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62182" w:rsidTr="00762182">
        <w:tc>
          <w:tcPr>
            <w:tcW w:w="583" w:type="dxa"/>
            <w:shd w:val="clear" w:color="auto" w:fill="548DD4" w:themeFill="text2" w:themeFillTint="99"/>
          </w:tcPr>
          <w:p w:rsidR="00762182" w:rsidRDefault="00762182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3.5.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762182" w:rsidRDefault="00762182" w:rsidP="000C75C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Stellen Sie regelmäßig einen Antrag auf  Zulassung des vorzeitigen Maßnahmebeginns?</w:t>
            </w:r>
          </w:p>
          <w:p w:rsidR="00762182" w:rsidRDefault="00762182" w:rsidP="000C75C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762182" w:rsidRDefault="0076218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762182" w:rsidRDefault="0076218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32557" w:rsidTr="00D51819">
        <w:tc>
          <w:tcPr>
            <w:tcW w:w="15352" w:type="dxa"/>
            <w:gridSpan w:val="4"/>
            <w:shd w:val="clear" w:color="auto" w:fill="548DD4" w:themeFill="text2" w:themeFillTint="99"/>
          </w:tcPr>
          <w:p w:rsidR="00832557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32557" w:rsidTr="00BD18B9">
        <w:tc>
          <w:tcPr>
            <w:tcW w:w="583" w:type="dxa"/>
            <w:shd w:val="clear" w:color="auto" w:fill="548DD4" w:themeFill="text2" w:themeFillTint="99"/>
          </w:tcPr>
          <w:p w:rsidR="00832557" w:rsidRDefault="00FF5DFD" w:rsidP="003D23F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762182">
              <w:rPr>
                <w:rFonts w:ascii="Arial" w:hAnsi="Arial"/>
                <w:b/>
                <w:sz w:val="22"/>
                <w:szCs w:val="22"/>
              </w:rPr>
              <w:t>.6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FF5DFD" w:rsidRPr="006B48AF" w:rsidRDefault="00FF5DFD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Gibt es weitere Punkte, die Sie nennen möchten? </w:t>
            </w:r>
            <w:r w:rsidRPr="007014D8">
              <w:rPr>
                <w:rFonts w:ascii="Arial" w:hAnsi="Arial"/>
                <w:i/>
                <w:sz w:val="22"/>
                <w:szCs w:val="22"/>
              </w:rPr>
              <w:t>(bitte erläutern)</w:t>
            </w:r>
          </w:p>
          <w:p w:rsidR="00832557" w:rsidRDefault="00832557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8CCE4" w:themeFill="accent1" w:themeFillTint="66"/>
          </w:tcPr>
          <w:p w:rsidR="00832557" w:rsidRDefault="00832557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832557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32557" w:rsidTr="008611E6">
        <w:tc>
          <w:tcPr>
            <w:tcW w:w="15352" w:type="dxa"/>
            <w:gridSpan w:val="4"/>
            <w:shd w:val="clear" w:color="auto" w:fill="548DD4" w:themeFill="text2" w:themeFillTint="99"/>
          </w:tcPr>
          <w:p w:rsidR="00832557" w:rsidRDefault="00832557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D7162" w:rsidTr="00FF5DFD">
        <w:tc>
          <w:tcPr>
            <w:tcW w:w="583" w:type="dxa"/>
            <w:shd w:val="clear" w:color="auto" w:fill="548DD4" w:themeFill="text2" w:themeFillTint="99"/>
          </w:tcPr>
          <w:p w:rsidR="00DD7162" w:rsidRDefault="00FF5DFD" w:rsidP="007014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5135" w:type="dxa"/>
            <w:shd w:val="clear" w:color="auto" w:fill="548DD4" w:themeFill="text2" w:themeFillTint="99"/>
          </w:tcPr>
          <w:p w:rsidR="00DD7162" w:rsidRDefault="00FF5DFD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Überführungen von Förderprogrammen in </w:t>
            </w:r>
            <w:r w:rsidR="00C16510">
              <w:rPr>
                <w:rFonts w:ascii="Arial" w:hAnsi="Arial"/>
                <w:b/>
                <w:sz w:val="22"/>
                <w:szCs w:val="22"/>
              </w:rPr>
              <w:t>pauschale Zuweisungen nach bestimmten Kriterien</w:t>
            </w:r>
          </w:p>
          <w:p w:rsidR="00FF5DFD" w:rsidRPr="005A1C26" w:rsidRDefault="00FF5DFD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548DD4" w:themeFill="text2" w:themeFillTint="99"/>
          </w:tcPr>
          <w:p w:rsidR="00DD7162" w:rsidRDefault="00DD7162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  <w:shd w:val="clear" w:color="auto" w:fill="548DD4" w:themeFill="text2" w:themeFillTint="99"/>
          </w:tcPr>
          <w:p w:rsidR="00DD7162" w:rsidRDefault="00DD716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F5DFD" w:rsidTr="00BD18B9">
        <w:tc>
          <w:tcPr>
            <w:tcW w:w="583" w:type="dxa"/>
            <w:shd w:val="clear" w:color="auto" w:fill="548DD4" w:themeFill="text2" w:themeFillTint="99"/>
          </w:tcPr>
          <w:p w:rsidR="00FF5DFD" w:rsidRDefault="00FF5DFD" w:rsidP="007014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4.1.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FF5DFD" w:rsidRDefault="00FF5DFD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Gibt es aus Ihrer Erfahrung Landesrichtlinien, die sich für die Überführung </w:t>
            </w:r>
            <w:r w:rsidR="00C16510">
              <w:rPr>
                <w:rFonts w:ascii="Arial" w:hAnsi="Arial"/>
                <w:b/>
                <w:sz w:val="22"/>
                <w:szCs w:val="22"/>
              </w:rPr>
              <w:t>pauschale Zuweisungen nach bestimmten Kriterien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eignen?</w:t>
            </w:r>
          </w:p>
          <w:p w:rsidR="00FF5DFD" w:rsidRDefault="00FF5DFD" w:rsidP="00FF5D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8CCE4" w:themeFill="accent1" w:themeFillTint="66"/>
          </w:tcPr>
          <w:p w:rsidR="00FF5DFD" w:rsidRDefault="00FF5DFD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FF5DFD" w:rsidRDefault="00FF5DFD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F4FA2" w:rsidTr="00DB5CC4">
        <w:tc>
          <w:tcPr>
            <w:tcW w:w="15352" w:type="dxa"/>
            <w:gridSpan w:val="4"/>
            <w:shd w:val="clear" w:color="auto" w:fill="548DD4" w:themeFill="text2" w:themeFillTint="99"/>
          </w:tcPr>
          <w:p w:rsidR="002F4FA2" w:rsidRDefault="002F4FA2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F5DFD" w:rsidTr="00BD18B9">
        <w:tc>
          <w:tcPr>
            <w:tcW w:w="583" w:type="dxa"/>
            <w:shd w:val="clear" w:color="auto" w:fill="548DD4" w:themeFill="text2" w:themeFillTint="99"/>
          </w:tcPr>
          <w:p w:rsidR="00FF5DFD" w:rsidRDefault="00FF5DFD" w:rsidP="007014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4.2.</w:t>
            </w:r>
          </w:p>
        </w:tc>
        <w:tc>
          <w:tcPr>
            <w:tcW w:w="5135" w:type="dxa"/>
            <w:shd w:val="clear" w:color="auto" w:fill="C6D9F1" w:themeFill="text2" w:themeFillTint="33"/>
          </w:tcPr>
          <w:p w:rsidR="00FA0B2E" w:rsidRDefault="00FF5DFD" w:rsidP="00FA0B2E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FF5DFD">
              <w:rPr>
                <w:rFonts w:ascii="Arial" w:hAnsi="Arial"/>
                <w:b/>
                <w:sz w:val="22"/>
                <w:szCs w:val="22"/>
              </w:rPr>
              <w:t xml:space="preserve">In welchen Bereichen sehen Sie stetige Belastungen für die kommunalen Haushalte, dem aber wiederum nur sporadische Förderungen des Landes gegenüberstehen? </w:t>
            </w:r>
          </w:p>
          <w:p w:rsidR="00FF5DFD" w:rsidRPr="00FF5DFD" w:rsidRDefault="00FF5DFD" w:rsidP="00FA0B2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8CCE4" w:themeFill="accent1" w:themeFillTint="66"/>
          </w:tcPr>
          <w:p w:rsidR="00FF5DFD" w:rsidRDefault="00FF5DFD" w:rsidP="00DD71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66" w:type="dxa"/>
          </w:tcPr>
          <w:p w:rsidR="00FF5DFD" w:rsidRDefault="00FF5DFD" w:rsidP="00DD716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F3DE3" w:rsidRDefault="003F3DE3">
      <w:pPr>
        <w:jc w:val="both"/>
        <w:rPr>
          <w:rFonts w:ascii="Arial" w:hAnsi="Arial"/>
          <w:sz w:val="22"/>
          <w:szCs w:val="22"/>
        </w:rPr>
      </w:pPr>
    </w:p>
    <w:p w:rsidR="005A1C26" w:rsidRDefault="005A1C26">
      <w:pPr>
        <w:jc w:val="both"/>
        <w:rPr>
          <w:rFonts w:ascii="Arial" w:hAnsi="Arial"/>
          <w:sz w:val="22"/>
          <w:szCs w:val="22"/>
        </w:rPr>
      </w:pPr>
    </w:p>
    <w:p w:rsidR="00D406E4" w:rsidRPr="000322DB" w:rsidRDefault="00D406E4" w:rsidP="000322DB">
      <w:pPr>
        <w:jc w:val="both"/>
        <w:rPr>
          <w:rFonts w:ascii="Arial" w:hAnsi="Arial"/>
          <w:sz w:val="22"/>
          <w:szCs w:val="22"/>
        </w:rPr>
      </w:pPr>
    </w:p>
    <w:p w:rsidR="006B48AF" w:rsidRPr="00DD7162" w:rsidRDefault="006B48AF" w:rsidP="00DD7162">
      <w:pPr>
        <w:jc w:val="both"/>
        <w:rPr>
          <w:rFonts w:ascii="Arial" w:hAnsi="Arial"/>
          <w:sz w:val="22"/>
          <w:szCs w:val="22"/>
        </w:rPr>
      </w:pPr>
    </w:p>
    <w:p w:rsidR="00330296" w:rsidRDefault="00330296">
      <w:pPr>
        <w:jc w:val="both"/>
        <w:rPr>
          <w:rFonts w:ascii="Arial" w:hAnsi="Arial"/>
          <w:b/>
          <w:sz w:val="22"/>
          <w:szCs w:val="22"/>
        </w:rPr>
      </w:pPr>
    </w:p>
    <w:p w:rsidR="00330296" w:rsidRDefault="00330296">
      <w:pPr>
        <w:jc w:val="both"/>
        <w:rPr>
          <w:rFonts w:ascii="Arial" w:hAnsi="Arial"/>
          <w:b/>
          <w:sz w:val="22"/>
          <w:szCs w:val="22"/>
        </w:rPr>
      </w:pPr>
    </w:p>
    <w:p w:rsidR="004A3185" w:rsidRDefault="004A3185">
      <w:pPr>
        <w:jc w:val="both"/>
        <w:rPr>
          <w:rFonts w:ascii="Arial" w:hAnsi="Arial"/>
          <w:b/>
          <w:sz w:val="22"/>
          <w:szCs w:val="22"/>
        </w:rPr>
      </w:pPr>
    </w:p>
    <w:p w:rsidR="0003071F" w:rsidRPr="006B48AF" w:rsidRDefault="0003071F">
      <w:pPr>
        <w:jc w:val="both"/>
        <w:rPr>
          <w:rFonts w:ascii="Arial" w:hAnsi="Arial"/>
          <w:b/>
          <w:sz w:val="22"/>
          <w:szCs w:val="22"/>
        </w:rPr>
      </w:pPr>
    </w:p>
    <w:sectPr w:rsidR="0003071F" w:rsidRPr="006B48AF" w:rsidSect="000322DB">
      <w:headerReference w:type="even" r:id="rId7"/>
      <w:headerReference w:type="default" r:id="rId8"/>
      <w:pgSz w:w="16838" w:h="11906" w:orient="landscape"/>
      <w:pgMar w:top="1417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71" w:rsidRDefault="00590E71">
      <w:r>
        <w:separator/>
      </w:r>
    </w:p>
  </w:endnote>
  <w:endnote w:type="continuationSeparator" w:id="0">
    <w:p w:rsidR="00590E71" w:rsidRDefault="005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71" w:rsidRDefault="00590E71">
      <w:r>
        <w:separator/>
      </w:r>
    </w:p>
  </w:footnote>
  <w:footnote w:type="continuationSeparator" w:id="0">
    <w:p w:rsidR="00590E71" w:rsidRDefault="0059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87" w:rsidRDefault="00316A8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6A87" w:rsidRDefault="00316A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87" w:rsidRPr="0073782E" w:rsidRDefault="0073782E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="00316A87" w:rsidRPr="0073782E">
      <w:rPr>
        <w:rStyle w:val="Seitenzahl"/>
        <w:rFonts w:ascii="Arial" w:hAnsi="Arial" w:cs="Arial"/>
        <w:sz w:val="22"/>
        <w:szCs w:val="22"/>
      </w:rPr>
      <w:fldChar w:fldCharType="begin"/>
    </w:r>
    <w:r w:rsidR="00316A87" w:rsidRPr="0073782E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="00316A87" w:rsidRPr="0073782E">
      <w:rPr>
        <w:rStyle w:val="Seitenzahl"/>
        <w:rFonts w:ascii="Arial" w:hAnsi="Arial" w:cs="Arial"/>
        <w:sz w:val="22"/>
        <w:szCs w:val="22"/>
      </w:rPr>
      <w:fldChar w:fldCharType="separate"/>
    </w:r>
    <w:r w:rsidR="00E377AF">
      <w:rPr>
        <w:rStyle w:val="Seitenzahl"/>
        <w:rFonts w:ascii="Arial" w:hAnsi="Arial" w:cs="Arial"/>
        <w:noProof/>
        <w:sz w:val="22"/>
        <w:szCs w:val="22"/>
      </w:rPr>
      <w:t>2</w:t>
    </w:r>
    <w:r w:rsidR="00316A87" w:rsidRPr="0073782E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  <w:p w:rsidR="00316A87" w:rsidRDefault="00316A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4F6"/>
    <w:multiLevelType w:val="hybridMultilevel"/>
    <w:tmpl w:val="A3244E54"/>
    <w:lvl w:ilvl="0" w:tplc="E09C8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7EAB"/>
    <w:multiLevelType w:val="hybridMultilevel"/>
    <w:tmpl w:val="F82E92D2"/>
    <w:lvl w:ilvl="0" w:tplc="80DAA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1BD6"/>
    <w:multiLevelType w:val="hybridMultilevel"/>
    <w:tmpl w:val="5C5A7488"/>
    <w:lvl w:ilvl="0" w:tplc="BC221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1C57"/>
    <w:multiLevelType w:val="hybridMultilevel"/>
    <w:tmpl w:val="C0587CC2"/>
    <w:lvl w:ilvl="0" w:tplc="C1BE4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10" w:val="18"/>
    <w:docVar w:name="os_autosavelastposition1286007" w:val="3080"/>
    <w:docVar w:name="os_autosavelastposition1286094" w:val="14"/>
    <w:docVar w:name="os_autosavelastposition232" w:val="63"/>
  </w:docVars>
  <w:rsids>
    <w:rsidRoot w:val="00316A87"/>
    <w:rsid w:val="0003071F"/>
    <w:rsid w:val="000322DB"/>
    <w:rsid w:val="00062C57"/>
    <w:rsid w:val="00073A33"/>
    <w:rsid w:val="000B4D03"/>
    <w:rsid w:val="000C75CE"/>
    <w:rsid w:val="001D1DBA"/>
    <w:rsid w:val="001E424D"/>
    <w:rsid w:val="001F2517"/>
    <w:rsid w:val="001F67F5"/>
    <w:rsid w:val="002049CD"/>
    <w:rsid w:val="00233A9E"/>
    <w:rsid w:val="002422BE"/>
    <w:rsid w:val="00251384"/>
    <w:rsid w:val="002C2AF7"/>
    <w:rsid w:val="002C3DC3"/>
    <w:rsid w:val="002D1ACD"/>
    <w:rsid w:val="002F4FA2"/>
    <w:rsid w:val="00305ECE"/>
    <w:rsid w:val="003141ED"/>
    <w:rsid w:val="00316A87"/>
    <w:rsid w:val="00324896"/>
    <w:rsid w:val="00330296"/>
    <w:rsid w:val="003831CB"/>
    <w:rsid w:val="003D23F3"/>
    <w:rsid w:val="003E2E77"/>
    <w:rsid w:val="003F3DE3"/>
    <w:rsid w:val="00401991"/>
    <w:rsid w:val="00466266"/>
    <w:rsid w:val="004A3185"/>
    <w:rsid w:val="00544E05"/>
    <w:rsid w:val="00563DAD"/>
    <w:rsid w:val="00576A04"/>
    <w:rsid w:val="00590E71"/>
    <w:rsid w:val="00595A49"/>
    <w:rsid w:val="005A1C26"/>
    <w:rsid w:val="005D581E"/>
    <w:rsid w:val="005E27B5"/>
    <w:rsid w:val="00612EC2"/>
    <w:rsid w:val="00622D7D"/>
    <w:rsid w:val="006538D9"/>
    <w:rsid w:val="00690BB5"/>
    <w:rsid w:val="00697ED7"/>
    <w:rsid w:val="006B44A0"/>
    <w:rsid w:val="006B48AF"/>
    <w:rsid w:val="006D3985"/>
    <w:rsid w:val="006F4610"/>
    <w:rsid w:val="006F6428"/>
    <w:rsid w:val="007014D8"/>
    <w:rsid w:val="00712E7B"/>
    <w:rsid w:val="0073782E"/>
    <w:rsid w:val="00762182"/>
    <w:rsid w:val="007738F3"/>
    <w:rsid w:val="007D5EDF"/>
    <w:rsid w:val="00817B96"/>
    <w:rsid w:val="00827296"/>
    <w:rsid w:val="00832557"/>
    <w:rsid w:val="00881775"/>
    <w:rsid w:val="008849F0"/>
    <w:rsid w:val="008B5610"/>
    <w:rsid w:val="008C3121"/>
    <w:rsid w:val="008C7AD7"/>
    <w:rsid w:val="008F424A"/>
    <w:rsid w:val="00911942"/>
    <w:rsid w:val="009367CB"/>
    <w:rsid w:val="009420FB"/>
    <w:rsid w:val="0094772F"/>
    <w:rsid w:val="00954FB2"/>
    <w:rsid w:val="009F383B"/>
    <w:rsid w:val="00A176C8"/>
    <w:rsid w:val="00A51BE6"/>
    <w:rsid w:val="00A9748B"/>
    <w:rsid w:val="00AD7973"/>
    <w:rsid w:val="00B65AFF"/>
    <w:rsid w:val="00B97463"/>
    <w:rsid w:val="00BC4792"/>
    <w:rsid w:val="00BD18B9"/>
    <w:rsid w:val="00BF0AB8"/>
    <w:rsid w:val="00C001BF"/>
    <w:rsid w:val="00C16510"/>
    <w:rsid w:val="00C525CC"/>
    <w:rsid w:val="00C722DC"/>
    <w:rsid w:val="00CE6EC3"/>
    <w:rsid w:val="00D1273C"/>
    <w:rsid w:val="00D406E4"/>
    <w:rsid w:val="00DC54AE"/>
    <w:rsid w:val="00DD7162"/>
    <w:rsid w:val="00DE092C"/>
    <w:rsid w:val="00E377AF"/>
    <w:rsid w:val="00E42EEC"/>
    <w:rsid w:val="00E73183"/>
    <w:rsid w:val="00E9271B"/>
    <w:rsid w:val="00E9284A"/>
    <w:rsid w:val="00EC6FE1"/>
    <w:rsid w:val="00EF5F3A"/>
    <w:rsid w:val="00FA0B2E"/>
    <w:rsid w:val="00FA272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33B51"/>
  <w15:docId w15:val="{ADD3DBA0-20AA-4681-8693-5363B22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Standardeinzug">
    <w:name w:val="Normal Indent"/>
    <w:basedOn w:val="Standard"/>
    <w:pPr>
      <w:ind w:left="708"/>
    </w:pPr>
  </w:style>
  <w:style w:type="paragraph" w:styleId="Listenabsatz">
    <w:name w:val="List Paragraph"/>
    <w:basedOn w:val="Standard"/>
    <w:uiPriority w:val="34"/>
    <w:qFormat/>
    <w:rsid w:val="00D406E4"/>
    <w:pPr>
      <w:ind w:left="720"/>
      <w:contextualSpacing/>
    </w:pPr>
  </w:style>
  <w:style w:type="table" w:styleId="Tabellenraster">
    <w:name w:val="Table Grid"/>
    <w:basedOn w:val="NormaleTabelle"/>
    <w:rsid w:val="003F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Hannover, den ﷡﷡﷡﷡﷡</vt:lpstr>
    </vt:vector>
  </TitlesOfParts>
  <Company>NST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Hannover, den ﷡﷡﷡﷡﷡</dc:title>
  <dc:creator>Stempinski</dc:creator>
  <cp:lastModifiedBy>Hendricks, Dr. Kirsten</cp:lastModifiedBy>
  <cp:revision>29</cp:revision>
  <cp:lastPrinted>2016-09-30T11:08:00Z</cp:lastPrinted>
  <dcterms:created xsi:type="dcterms:W3CDTF">2016-11-02T10:51:00Z</dcterms:created>
  <dcterms:modified xsi:type="dcterms:W3CDTF">2023-11-24T05:44:00Z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11/2/2016 12:01:09 PM</vt:lpwstr>
  </property>
  <property fmtid="{D5CDD505-2E9C-101B-9397-08002B2CF9AE}" pid="3" name="OS_LastOpenUser">
    <vt:lpwstr>MAHNER</vt:lpwstr>
  </property>
  <property fmtid="{D5CDD505-2E9C-101B-9397-08002B2CF9AE}" pid="4" name="OS_LastSave">
    <vt:lpwstr>11/2/2016 12:02:48 PM</vt:lpwstr>
  </property>
  <property fmtid="{D5CDD505-2E9C-101B-9397-08002B2CF9AE}" pid="5" name="OS_LastSaveUser">
    <vt:lpwstr>MAHNER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MainDokType">
    <vt:lpwstr/>
  </property>
  <property fmtid="{D5CDD505-2E9C-101B-9397-08002B2CF9AE}" pid="9" name="MainArchive">
    <vt:lpwstr>Schriftgut - Mitarbeiter</vt:lpwstr>
  </property>
  <property fmtid="{D5CDD505-2E9C-101B-9397-08002B2CF9AE}" pid="10" name="adArchive">
    <vt:lpwstr>Vorgang</vt:lpwstr>
  </property>
  <property fmtid="{D5CDD505-2E9C-101B-9397-08002B2CF9AE}" pid="11" name="OS_ÜbernahmeUser">
    <vt:lpwstr>HENDRICKS</vt:lpwstr>
  </property>
  <property fmtid="{D5CDD505-2E9C-101B-9397-08002B2CF9AE}" pid="12" name="OS_ÜbernahmeTime">
    <vt:lpwstr>11/20/2023 4:02:15 PM</vt:lpwstr>
  </property>
  <property fmtid="{D5CDD505-2E9C-101B-9397-08002B2CF9AE}" pid="13" name="OS_Übernahme">
    <vt:bool>true</vt:bool>
  </property>
  <property fmtid="{D5CDD505-2E9C-101B-9397-08002B2CF9AE}" pid="14" name="OS_AutoÜbernahme">
    <vt:bool>false</vt:bool>
  </property>
</Properties>
</file>